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54" w:rsidRDefault="00CE6354" w:rsidP="00291982">
      <w:pPr>
        <w:spacing w:after="0" w:line="240" w:lineRule="auto"/>
        <w:ind w:left="284"/>
        <w:jc w:val="both"/>
        <w:rPr>
          <w:rFonts w:ascii="Times New Roman" w:hAnsi="Times New Roman"/>
          <w:b/>
          <w:sz w:val="28"/>
          <w:szCs w:val="24"/>
          <w:lang w:val="uk-UA"/>
        </w:rPr>
      </w:pPr>
      <w:r>
        <w:rPr>
          <w:rFonts w:ascii="Times New Roman" w:hAnsi="Times New Roman"/>
          <w:b/>
          <w:sz w:val="28"/>
          <w:szCs w:val="24"/>
          <w:lang w:val="uk-UA"/>
        </w:rPr>
        <w:t xml:space="preserve">  </w:t>
      </w:r>
    </w:p>
    <w:p w:rsidR="00CE6354" w:rsidRDefault="00CE6354"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CE6354" w:rsidRPr="00907BE6" w:rsidTr="00907BE6">
        <w:tc>
          <w:tcPr>
            <w:tcW w:w="3905" w:type="dxa"/>
          </w:tcPr>
          <w:p w:rsidR="00CE6354" w:rsidRPr="00495B90" w:rsidRDefault="00CE6354" w:rsidP="00907BE6">
            <w:pPr>
              <w:spacing w:after="0" w:line="240" w:lineRule="auto"/>
              <w:jc w:val="both"/>
              <w:rPr>
                <w:rFonts w:ascii="Times New Roman" w:hAnsi="Times New Roman"/>
                <w:sz w:val="24"/>
                <w:szCs w:val="24"/>
                <w:lang w:val="uk-UA"/>
              </w:rPr>
            </w:pPr>
            <w:r w:rsidRPr="00495B90">
              <w:rPr>
                <w:rFonts w:ascii="Times New Roman" w:hAnsi="Times New Roman"/>
                <w:sz w:val="24"/>
                <w:szCs w:val="24"/>
                <w:lang w:val="uk-UA"/>
              </w:rPr>
              <w:t xml:space="preserve">Додаток </w:t>
            </w:r>
          </w:p>
          <w:p w:rsidR="00CE6354" w:rsidRPr="00495B90" w:rsidRDefault="00CE6354" w:rsidP="00907BE6">
            <w:pPr>
              <w:spacing w:after="0" w:line="240" w:lineRule="auto"/>
              <w:jc w:val="both"/>
              <w:rPr>
                <w:rFonts w:ascii="Times New Roman" w:hAnsi="Times New Roman"/>
                <w:sz w:val="24"/>
                <w:szCs w:val="24"/>
                <w:lang w:val="uk-UA"/>
              </w:rPr>
            </w:pPr>
            <w:r w:rsidRPr="00495B90">
              <w:rPr>
                <w:rFonts w:ascii="Times New Roman" w:hAnsi="Times New Roman"/>
                <w:sz w:val="24"/>
                <w:szCs w:val="24"/>
                <w:lang w:val="uk-UA"/>
              </w:rPr>
              <w:t xml:space="preserve">до рішення міської ради </w:t>
            </w:r>
          </w:p>
          <w:p w:rsidR="00CE6354" w:rsidRPr="00907BE6" w:rsidRDefault="00CE6354" w:rsidP="00907BE6">
            <w:pPr>
              <w:spacing w:after="0" w:line="240" w:lineRule="auto"/>
              <w:jc w:val="both"/>
              <w:rPr>
                <w:rFonts w:ascii="Times New Roman" w:hAnsi="Times New Roman"/>
                <w:b/>
                <w:sz w:val="24"/>
                <w:szCs w:val="24"/>
                <w:lang w:val="uk-UA"/>
              </w:rPr>
            </w:pPr>
            <w:r>
              <w:rPr>
                <w:rFonts w:ascii="Times New Roman" w:hAnsi="Times New Roman"/>
                <w:sz w:val="24"/>
                <w:szCs w:val="24"/>
                <w:lang w:val="uk-UA"/>
              </w:rPr>
              <w:t>від</w:t>
            </w:r>
            <w:r w:rsidRPr="009C071E">
              <w:rPr>
                <w:rFonts w:ascii="Times New Roman" w:hAnsi="Times New Roman"/>
                <w:sz w:val="24"/>
                <w:szCs w:val="24"/>
              </w:rPr>
              <w:t xml:space="preserve">  27</w:t>
            </w:r>
            <w:r>
              <w:rPr>
                <w:rFonts w:ascii="Times New Roman" w:hAnsi="Times New Roman"/>
                <w:sz w:val="24"/>
                <w:szCs w:val="24"/>
                <w:lang w:val="uk-UA"/>
              </w:rPr>
              <w:t>.</w:t>
            </w:r>
            <w:r w:rsidRPr="009C071E">
              <w:rPr>
                <w:rFonts w:ascii="Times New Roman" w:hAnsi="Times New Roman"/>
                <w:sz w:val="24"/>
                <w:szCs w:val="24"/>
              </w:rPr>
              <w:t>03</w:t>
            </w:r>
            <w:r>
              <w:rPr>
                <w:rFonts w:ascii="Times New Roman" w:hAnsi="Times New Roman"/>
                <w:sz w:val="24"/>
                <w:szCs w:val="24"/>
                <w:lang w:val="uk-UA"/>
              </w:rPr>
              <w:t>.</w:t>
            </w:r>
            <w:r w:rsidRPr="009C071E">
              <w:rPr>
                <w:rFonts w:ascii="Times New Roman" w:hAnsi="Times New Roman"/>
                <w:sz w:val="24"/>
                <w:szCs w:val="24"/>
              </w:rPr>
              <w:t xml:space="preserve">2025 </w:t>
            </w:r>
            <w:r w:rsidRPr="00495B90">
              <w:rPr>
                <w:rFonts w:ascii="Times New Roman" w:hAnsi="Times New Roman"/>
                <w:sz w:val="24"/>
                <w:szCs w:val="24"/>
                <w:lang w:val="uk-UA"/>
              </w:rPr>
              <w:t>№</w:t>
            </w:r>
            <w:r>
              <w:rPr>
                <w:rFonts w:ascii="Times New Roman" w:hAnsi="Times New Roman"/>
                <w:sz w:val="24"/>
                <w:szCs w:val="24"/>
                <w:lang w:val="uk-UA"/>
              </w:rPr>
              <w:t xml:space="preserve"> 2481</w:t>
            </w:r>
          </w:p>
        </w:tc>
      </w:tr>
    </w:tbl>
    <w:p w:rsidR="00CE6354" w:rsidRDefault="00CE6354" w:rsidP="00291982">
      <w:pPr>
        <w:spacing w:after="0" w:line="240" w:lineRule="auto"/>
        <w:ind w:left="284"/>
        <w:jc w:val="both"/>
        <w:rPr>
          <w:rFonts w:ascii="Times New Roman" w:hAnsi="Times New Roman"/>
          <w:b/>
          <w:sz w:val="28"/>
          <w:szCs w:val="24"/>
          <w:lang w:val="uk-UA"/>
        </w:rPr>
      </w:pPr>
    </w:p>
    <w:p w:rsidR="00CE6354" w:rsidRPr="00B80A8B" w:rsidRDefault="00CE6354" w:rsidP="00FF5DE9">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CE6354" w:rsidRPr="00B80A8B" w:rsidRDefault="00CE6354" w:rsidP="00FF5DE9">
      <w:pPr>
        <w:spacing w:after="0" w:line="240" w:lineRule="auto"/>
        <w:ind w:left="284"/>
        <w:rPr>
          <w:rFonts w:ascii="Times New Roman" w:hAnsi="Times New Roman"/>
          <w:b/>
          <w:sz w:val="28"/>
          <w:szCs w:val="24"/>
          <w:lang w:val="uk-UA"/>
        </w:rPr>
      </w:pPr>
    </w:p>
    <w:p w:rsidR="00CE6354" w:rsidRPr="00B80A8B" w:rsidRDefault="00CE6354" w:rsidP="00FF5DE9">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CE6354" w:rsidRPr="00833F93" w:rsidRDefault="00CE6354" w:rsidP="00FF5DE9">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3"/>
        <w:gridCol w:w="54"/>
        <w:gridCol w:w="2053"/>
        <w:gridCol w:w="33"/>
        <w:gridCol w:w="3116"/>
        <w:gridCol w:w="17"/>
        <w:gridCol w:w="556"/>
        <w:gridCol w:w="708"/>
        <w:gridCol w:w="45"/>
        <w:gridCol w:w="1363"/>
        <w:gridCol w:w="10"/>
        <w:gridCol w:w="1418"/>
        <w:gridCol w:w="261"/>
        <w:gridCol w:w="13"/>
        <w:gridCol w:w="9"/>
        <w:gridCol w:w="993"/>
        <w:gridCol w:w="261"/>
        <w:gridCol w:w="22"/>
        <w:gridCol w:w="851"/>
        <w:gridCol w:w="261"/>
        <w:gridCol w:w="27"/>
        <w:gridCol w:w="137"/>
        <w:gridCol w:w="709"/>
        <w:gridCol w:w="261"/>
        <w:gridCol w:w="32"/>
        <w:gridCol w:w="132"/>
        <w:gridCol w:w="1549"/>
      </w:tblGrid>
      <w:tr w:rsidR="00CE6354" w:rsidRPr="00907BE6" w:rsidTr="00D621DD">
        <w:trPr>
          <w:trHeight w:val="300"/>
        </w:trPr>
        <w:tc>
          <w:tcPr>
            <w:tcW w:w="554" w:type="dxa"/>
            <w:vMerge w:val="restart"/>
            <w:tcBorders>
              <w:top w:val="single" w:sz="4" w:space="0" w:color="auto"/>
              <w:left w:val="single" w:sz="4" w:space="0" w:color="auto"/>
              <w:bottom w:val="single" w:sz="4" w:space="0" w:color="000000"/>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з/п</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Назва напряму діяльності (пріоритетні завдання) </w:t>
            </w:r>
          </w:p>
        </w:tc>
        <w:tc>
          <w:tcPr>
            <w:tcW w:w="3117" w:type="dxa"/>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Заходи програми </w:t>
            </w:r>
          </w:p>
        </w:tc>
        <w:tc>
          <w:tcPr>
            <w:tcW w:w="1281"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Строк виконання заходу</w:t>
            </w:r>
          </w:p>
        </w:tc>
        <w:tc>
          <w:tcPr>
            <w:tcW w:w="1408" w:type="dxa"/>
            <w:gridSpan w:val="2"/>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Відпові-дальні виконавці </w:t>
            </w:r>
          </w:p>
        </w:tc>
        <w:tc>
          <w:tcPr>
            <w:tcW w:w="1689"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Джерела фінансування </w:t>
            </w:r>
          </w:p>
        </w:tc>
        <w:tc>
          <w:tcPr>
            <w:tcW w:w="3544" w:type="dxa"/>
            <w:gridSpan w:val="11"/>
            <w:tcBorders>
              <w:top w:val="single" w:sz="4" w:space="0" w:color="auto"/>
              <w:left w:val="nil"/>
              <w:bottom w:val="single" w:sz="4" w:space="0" w:color="auto"/>
              <w:right w:val="single" w:sz="4" w:space="0" w:color="000000"/>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Орієнтовні обсяги фінансування (вартість), тис. гривень, у тому числі, за роками: </w:t>
            </w:r>
          </w:p>
        </w:tc>
        <w:tc>
          <w:tcPr>
            <w:tcW w:w="1709"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Очікуваний результат </w:t>
            </w:r>
          </w:p>
        </w:tc>
      </w:tr>
      <w:tr w:rsidR="00CE6354" w:rsidRPr="00907BE6" w:rsidTr="00D621DD">
        <w:trPr>
          <w:trHeight w:val="675"/>
        </w:trPr>
        <w:tc>
          <w:tcPr>
            <w:tcW w:w="554" w:type="dxa"/>
            <w:vMerge/>
            <w:tcBorders>
              <w:top w:val="single" w:sz="4" w:space="0" w:color="auto"/>
              <w:left w:val="single" w:sz="4" w:space="0" w:color="auto"/>
              <w:bottom w:val="single" w:sz="4" w:space="0" w:color="000000"/>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3117"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1408" w:type="dxa"/>
            <w:gridSpan w:val="2"/>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p>
        </w:tc>
        <w:tc>
          <w:tcPr>
            <w:tcW w:w="1276"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5</w:t>
            </w:r>
            <w:r w:rsidRPr="00907BE6">
              <w:rPr>
                <w:rFonts w:ascii="Times New Roman" w:hAnsi="Times New Roman"/>
                <w:b/>
                <w:sz w:val="20"/>
                <w:szCs w:val="20"/>
                <w:lang w:eastAsia="ru-RU"/>
              </w:rPr>
              <w:t xml:space="preserve"> рік</w:t>
            </w:r>
          </w:p>
        </w:tc>
        <w:tc>
          <w:tcPr>
            <w:tcW w:w="1134" w:type="dxa"/>
            <w:gridSpan w:val="3"/>
            <w:tcBorders>
              <w:top w:val="nil"/>
              <w:left w:val="nil"/>
              <w:bottom w:val="nil"/>
              <w:right w:val="single" w:sz="4" w:space="0" w:color="auto"/>
            </w:tcBorders>
            <w:vAlign w:val="center"/>
          </w:tcPr>
          <w:p w:rsidR="00CE6354" w:rsidRPr="00907BE6" w:rsidRDefault="00CE6354"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6</w:t>
            </w:r>
            <w:r w:rsidRPr="00907BE6">
              <w:rPr>
                <w:rFonts w:ascii="Times New Roman" w:hAnsi="Times New Roman"/>
                <w:b/>
                <w:sz w:val="20"/>
                <w:szCs w:val="20"/>
                <w:lang w:eastAsia="ru-RU"/>
              </w:rPr>
              <w:t xml:space="preserve"> рік</w:t>
            </w:r>
          </w:p>
        </w:tc>
        <w:tc>
          <w:tcPr>
            <w:tcW w:w="1134" w:type="dxa"/>
            <w:gridSpan w:val="4"/>
            <w:tcBorders>
              <w:top w:val="nil"/>
              <w:left w:val="nil"/>
              <w:bottom w:val="nil"/>
              <w:right w:val="single" w:sz="4" w:space="0" w:color="auto"/>
            </w:tcBorders>
            <w:vAlign w:val="center"/>
          </w:tcPr>
          <w:p w:rsidR="00CE6354" w:rsidRPr="00907BE6" w:rsidRDefault="00CE6354"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7</w:t>
            </w:r>
            <w:r w:rsidRPr="00907BE6">
              <w:rPr>
                <w:rFonts w:ascii="Times New Roman" w:hAnsi="Times New Roman"/>
                <w:b/>
                <w:sz w:val="20"/>
                <w:szCs w:val="20"/>
                <w:lang w:eastAsia="ru-RU"/>
              </w:rPr>
              <w:t xml:space="preserve"> рік</w:t>
            </w:r>
          </w:p>
        </w:tc>
        <w:tc>
          <w:tcPr>
            <w:tcW w:w="1709" w:type="dxa"/>
            <w:gridSpan w:val="3"/>
            <w:tcBorders>
              <w:top w:val="nil"/>
              <w:left w:val="nil"/>
              <w:bottom w:val="nil"/>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r w:rsidR="00CE6354" w:rsidRPr="00907BE6" w:rsidTr="00D621DD">
        <w:trPr>
          <w:trHeight w:val="705"/>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І</w:t>
            </w:r>
          </w:p>
        </w:tc>
        <w:tc>
          <w:tcPr>
            <w:tcW w:w="14890" w:type="dxa"/>
            <w:gridSpan w:val="26"/>
            <w:tcBorders>
              <w:top w:val="single" w:sz="4" w:space="0" w:color="auto"/>
              <w:left w:val="nil"/>
              <w:bottom w:val="single" w:sz="4" w:space="0" w:color="auto"/>
              <w:right w:val="single" w:sz="4" w:space="0" w:color="000000"/>
            </w:tcBorders>
            <w:vAlign w:val="center"/>
          </w:tcPr>
          <w:p w:rsidR="00CE6354" w:rsidRPr="00907BE6" w:rsidRDefault="00CE6354"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CE6354" w:rsidRPr="00907BE6" w:rsidTr="00D621DD">
        <w:trPr>
          <w:trHeight w:val="2426"/>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Проведення заходів, направлених на відновлення закладів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(ЗДО, ЗЗСО, ЗПО)</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геодезичних та геологічних вишукувань, виготовлення землевпорядної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умов,</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0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1400000</w:t>
            </w:r>
            <w:r w:rsidRPr="00907BE6">
              <w:rPr>
                <w:rFonts w:ascii="Times New Roman" w:hAnsi="Times New Roman"/>
                <w:sz w:val="20"/>
                <w:szCs w:val="20"/>
                <w:lang w:val="uk-UA" w:eastAsia="ru-RU"/>
              </w:rPr>
              <w:t>,0</w:t>
            </w:r>
          </w:p>
        </w:tc>
        <w:tc>
          <w:tcPr>
            <w:tcW w:w="1134"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154 600,0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1636790,4</w:t>
            </w:r>
          </w:p>
        </w:tc>
        <w:tc>
          <w:tcPr>
            <w:tcW w:w="1970" w:type="dxa"/>
            <w:gridSpan w:val="4"/>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Комфортні умови для навчання у</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закладах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 xml:space="preserve">дітей і педпрацівників та обслуговуючого персонала - проведення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енергозберігаючих заходів для економного використання бюджетних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коштів</w:t>
            </w:r>
          </w:p>
        </w:tc>
      </w:tr>
      <w:tr w:rsidR="00CE6354" w:rsidRPr="00907BE6" w:rsidTr="00D621DD">
        <w:trPr>
          <w:trHeight w:val="1072"/>
        </w:trPr>
        <w:tc>
          <w:tcPr>
            <w:tcW w:w="554"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0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Управління освіти, молоді та спорту</w:t>
            </w:r>
          </w:p>
        </w:tc>
        <w:tc>
          <w:tcPr>
            <w:tcW w:w="142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584,06</w:t>
            </w:r>
          </w:p>
        </w:tc>
        <w:tc>
          <w:tcPr>
            <w:tcW w:w="1970" w:type="dxa"/>
            <w:gridSpan w:val="4"/>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1905"/>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заходів, направлених на відновлення установ та закладів фізичної кул</w:t>
            </w:r>
            <w:r w:rsidRPr="00907BE6">
              <w:rPr>
                <w:rFonts w:ascii="Times New Roman" w:hAnsi="Times New Roman"/>
                <w:sz w:val="20"/>
                <w:szCs w:val="20"/>
                <w:lang w:val="uk-UA" w:eastAsia="ru-RU"/>
              </w:rPr>
              <w:t>ьтури</w:t>
            </w:r>
            <w:r w:rsidRPr="00907BE6">
              <w:rPr>
                <w:rFonts w:ascii="Times New Roman" w:hAnsi="Times New Roman"/>
                <w:sz w:val="20"/>
                <w:szCs w:val="20"/>
                <w:lang w:eastAsia="ru-RU"/>
              </w:rPr>
              <w:t xml:space="preserve"> та спорту</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Реконструкція стадіону </w:t>
            </w:r>
            <w:r w:rsidRPr="00907BE6">
              <w:rPr>
                <w:rFonts w:ascii="Times New Roman" w:hAnsi="Times New Roman"/>
                <w:sz w:val="20"/>
                <w:szCs w:val="20"/>
                <w:lang w:val="uk-UA" w:eastAsia="ru-RU"/>
              </w:rPr>
              <w:t>«</w:t>
            </w:r>
            <w:r w:rsidRPr="00907BE6">
              <w:rPr>
                <w:rFonts w:ascii="Times New Roman" w:hAnsi="Times New Roman"/>
                <w:sz w:val="20"/>
                <w:szCs w:val="20"/>
                <w:lang w:eastAsia="ru-RU"/>
              </w:rPr>
              <w:t>Локомотив</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(виготовлення ПКД, роботи з реконструкції)</w:t>
            </w:r>
          </w:p>
        </w:tc>
        <w:tc>
          <w:tcPr>
            <w:tcW w:w="1281"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08" w:type="dxa"/>
            <w:gridSpan w:val="2"/>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w:t>
            </w:r>
            <w:r w:rsidRPr="00907BE6">
              <w:rPr>
                <w:rFonts w:ascii="Times New Roman" w:hAnsi="Times New Roman"/>
                <w:sz w:val="20"/>
                <w:szCs w:val="20"/>
                <w:lang w:val="uk-UA" w:eastAsia="ru-RU"/>
              </w:rPr>
              <w:t>о</w:t>
            </w:r>
            <w:r w:rsidRPr="00907BE6">
              <w:rPr>
                <w:rFonts w:ascii="Times New Roman" w:hAnsi="Times New Roman"/>
                <w:sz w:val="20"/>
                <w:szCs w:val="20"/>
                <w:lang w:eastAsia="ru-RU"/>
              </w:rPr>
              <w:t xml:space="preserve"> обласного бюджетів</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198753,1</w:t>
            </w:r>
          </w:p>
        </w:tc>
        <w:tc>
          <w:tcPr>
            <w:tcW w:w="1970" w:type="dxa"/>
            <w:gridSpan w:val="4"/>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Створення комфортних умов для занять спортом відвідувачам КУ ЛЦФЗН </w:t>
            </w:r>
          </w:p>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та ДЮСШ</w:t>
            </w:r>
          </w:p>
        </w:tc>
      </w:tr>
      <w:tr w:rsidR="00CE6354" w:rsidRPr="00907BE6" w:rsidTr="00D621DD">
        <w:trPr>
          <w:trHeight w:val="1905"/>
        </w:trPr>
        <w:tc>
          <w:tcPr>
            <w:tcW w:w="554"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08" w:type="dxa"/>
            <w:gridSpan w:val="2"/>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28"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198753,1</w:t>
            </w:r>
          </w:p>
        </w:tc>
        <w:tc>
          <w:tcPr>
            <w:tcW w:w="1970" w:type="dxa"/>
            <w:gridSpan w:val="4"/>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330"/>
        </w:trPr>
        <w:tc>
          <w:tcPr>
            <w:tcW w:w="9930" w:type="dxa"/>
            <w:gridSpan w:val="12"/>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реконструкцію установ та закладів:</w:t>
            </w:r>
          </w:p>
        </w:tc>
        <w:tc>
          <w:tcPr>
            <w:tcW w:w="1276"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1587500,0</w:t>
            </w:r>
          </w:p>
        </w:tc>
        <w:tc>
          <w:tcPr>
            <w:tcW w:w="1134"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1752600,0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1856003,4</w:t>
            </w:r>
          </w:p>
        </w:tc>
        <w:tc>
          <w:tcPr>
            <w:tcW w:w="1970"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 </w:t>
            </w:r>
          </w:p>
        </w:tc>
      </w:tr>
      <w:tr w:rsidR="00CE6354" w:rsidRPr="00907BE6" w:rsidTr="00D621DD">
        <w:trPr>
          <w:trHeight w:val="690"/>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ІІ</w:t>
            </w:r>
          </w:p>
        </w:tc>
        <w:tc>
          <w:tcPr>
            <w:tcW w:w="14890" w:type="dxa"/>
            <w:gridSpan w:val="2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CE6354" w:rsidRPr="00907BE6" w:rsidTr="00D621DD">
        <w:trPr>
          <w:trHeight w:val="867"/>
        </w:trPr>
        <w:tc>
          <w:tcPr>
            <w:tcW w:w="554" w:type="dxa"/>
            <w:vMerge w:val="restart"/>
            <w:tcBorders>
              <w:top w:val="nil"/>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Розроблення проєктної документації та проведення капітальних ремонтів освітніх установ та закладів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(ЗДО, ЗЗСО, ЗПО, спортивно-оздоровчих баз, районного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Будинку культури, та іншіх установ)</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геодезичних та геологічних вишукувань, виготовлення землевпорядної 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 умов,</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Управління освіти, молоді та спорту</w:t>
            </w: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700000</w:t>
            </w:r>
            <w:r w:rsidRPr="00907BE6">
              <w:rPr>
                <w:rFonts w:ascii="Times New Roman" w:hAnsi="Times New Roman"/>
                <w:sz w:val="20"/>
                <w:szCs w:val="20"/>
                <w:lang w:val="uk-UA" w:eastAsia="ru-RU"/>
              </w:rPr>
              <w:t>,0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772800,0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818395,2</w:t>
            </w:r>
          </w:p>
        </w:tc>
        <w:tc>
          <w:tcPr>
            <w:tcW w:w="1545"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навчання дітей</w:t>
            </w:r>
          </w:p>
        </w:tc>
      </w:tr>
      <w:tr w:rsidR="00CE6354" w:rsidRPr="00907BE6" w:rsidTr="00D621DD">
        <w:trPr>
          <w:trHeight w:val="867"/>
        </w:trPr>
        <w:tc>
          <w:tcPr>
            <w:tcW w:w="554" w:type="dxa"/>
            <w:vMerge/>
            <w:tcBorders>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20 500,0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22 632,0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23 967,3</w:t>
            </w:r>
          </w:p>
        </w:tc>
        <w:tc>
          <w:tcPr>
            <w:tcW w:w="1545"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867"/>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tc>
        <w:tc>
          <w:tcPr>
            <w:tcW w:w="1545"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300"/>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термомодернізації освітніх установ та закладів</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26400,0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29145,6</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30865,2</w:t>
            </w:r>
          </w:p>
        </w:tc>
        <w:tc>
          <w:tcPr>
            <w:tcW w:w="1545"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Поліпшення умов перебування дітей</w:t>
            </w:r>
          </w:p>
        </w:tc>
      </w:tr>
      <w:tr w:rsidR="00CE6354" w:rsidRPr="00907BE6" w:rsidTr="00D621DD">
        <w:trPr>
          <w:trHeight w:val="1718"/>
        </w:trPr>
        <w:tc>
          <w:tcPr>
            <w:tcW w:w="554"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p w:rsidR="00CE6354" w:rsidRPr="00907BE6" w:rsidRDefault="00CE6354" w:rsidP="00FF5DE9">
            <w:pPr>
              <w:rPr>
                <w:rFonts w:ascii="Times New Roman" w:hAnsi="Times New Roman"/>
                <w:sz w:val="20"/>
                <w:szCs w:val="20"/>
                <w:lang w:eastAsia="ru-RU"/>
              </w:rPr>
            </w:pPr>
          </w:p>
          <w:p w:rsidR="00CE6354" w:rsidRPr="00907BE6" w:rsidRDefault="00CE6354" w:rsidP="00FF5DE9">
            <w:pPr>
              <w:jc w:val="both"/>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1169,1</w:t>
            </w:r>
          </w:p>
        </w:tc>
        <w:tc>
          <w:tcPr>
            <w:tcW w:w="1545"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2143"/>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систем теплопостачання, водопостачання та водовідведення, освітлення закладів освіти</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3312,0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3507,4</w:t>
            </w:r>
          </w:p>
        </w:tc>
        <w:tc>
          <w:tcPr>
            <w:tcW w:w="1545" w:type="dxa"/>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CE6354" w:rsidRPr="00907BE6" w:rsidTr="00D621DD">
        <w:trPr>
          <w:trHeight w:val="878"/>
        </w:trPr>
        <w:tc>
          <w:tcPr>
            <w:tcW w:w="554"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662,4</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701,5</w:t>
            </w:r>
          </w:p>
        </w:tc>
        <w:tc>
          <w:tcPr>
            <w:tcW w:w="1545"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3286"/>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7" w:type="dxa"/>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внутрішніх приміщень ДЮСШ </w:t>
            </w:r>
            <w:r w:rsidRPr="00907BE6">
              <w:rPr>
                <w:rFonts w:ascii="Times New Roman" w:hAnsi="Times New Roman"/>
                <w:sz w:val="20"/>
                <w:szCs w:val="20"/>
                <w:lang w:val="uk-UA" w:eastAsia="ru-RU"/>
              </w:rPr>
              <w:t>«</w:t>
            </w:r>
            <w:r w:rsidRPr="00907BE6">
              <w:rPr>
                <w:rFonts w:ascii="Times New Roman" w:hAnsi="Times New Roman"/>
                <w:sz w:val="20"/>
                <w:szCs w:val="20"/>
                <w:lang w:eastAsia="ru-RU"/>
              </w:rPr>
              <w:t>Олімпія</w:t>
            </w:r>
            <w:r w:rsidRPr="00907BE6">
              <w:rPr>
                <w:rFonts w:ascii="Times New Roman" w:hAnsi="Times New Roman"/>
                <w:sz w:val="20"/>
                <w:szCs w:val="20"/>
                <w:lang w:val="uk-UA" w:eastAsia="ru-RU"/>
              </w:rPr>
              <w:t>»</w:t>
            </w:r>
          </w:p>
        </w:tc>
        <w:tc>
          <w:tcPr>
            <w:tcW w:w="1281"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2922,8</w:t>
            </w:r>
          </w:p>
        </w:tc>
        <w:tc>
          <w:tcPr>
            <w:tcW w:w="1545" w:type="dxa"/>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занять спортом відвідувачам ДЮСШ</w:t>
            </w:r>
          </w:p>
        </w:tc>
      </w:tr>
      <w:tr w:rsidR="00CE6354" w:rsidRPr="00907BE6" w:rsidTr="00D621DD">
        <w:trPr>
          <w:trHeight w:val="1845"/>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5</w:t>
            </w:r>
          </w:p>
        </w:tc>
        <w:tc>
          <w:tcPr>
            <w:tcW w:w="2142"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7"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w:t>
            </w:r>
          </w:p>
          <w:p w:rsidR="00CE6354" w:rsidRPr="00907BE6" w:rsidRDefault="00CE6354"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w:t>
            </w:r>
          </w:p>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Заміна синтетичного покриття.</w:t>
            </w:r>
          </w:p>
        </w:tc>
        <w:tc>
          <w:tcPr>
            <w:tcW w:w="1281"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6300,0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6955,2</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7365,6</w:t>
            </w:r>
          </w:p>
        </w:tc>
        <w:tc>
          <w:tcPr>
            <w:tcW w:w="1545"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населенню для занять спортом</w:t>
            </w:r>
          </w:p>
        </w:tc>
      </w:tr>
      <w:tr w:rsidR="00CE6354" w:rsidRPr="00907BE6" w:rsidTr="00D621DD">
        <w:trPr>
          <w:trHeight w:val="1845"/>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6</w:t>
            </w:r>
          </w:p>
        </w:tc>
        <w:tc>
          <w:tcPr>
            <w:tcW w:w="2142"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газону основного та запасного футбольних полів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p>
        </w:tc>
        <w:tc>
          <w:tcPr>
            <w:tcW w:w="3117"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1500,0</w:t>
            </w:r>
          </w:p>
        </w:tc>
        <w:tc>
          <w:tcPr>
            <w:tcW w:w="1276"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1656,0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1753,7</w:t>
            </w:r>
          </w:p>
        </w:tc>
        <w:tc>
          <w:tcPr>
            <w:tcW w:w="1545" w:type="dxa"/>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населенню та вихованецям ДЮСШ для занять футболом</w:t>
            </w:r>
          </w:p>
        </w:tc>
      </w:tr>
      <w:tr w:rsidR="00CE6354" w:rsidRPr="00907BE6" w:rsidTr="00D621DD">
        <w:trPr>
          <w:trHeight w:val="495"/>
        </w:trPr>
        <w:tc>
          <w:tcPr>
            <w:tcW w:w="9930" w:type="dxa"/>
            <w:gridSpan w:val="12"/>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капітальні ремонти:</w:t>
            </w:r>
          </w:p>
        </w:tc>
        <w:tc>
          <w:tcPr>
            <w:tcW w:w="1559" w:type="dxa"/>
            <w:gridSpan w:val="6"/>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761 800,00</w:t>
            </w:r>
          </w:p>
        </w:tc>
        <w:tc>
          <w:tcPr>
            <w:tcW w:w="1276"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841 027,2</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890 647,8</w:t>
            </w:r>
          </w:p>
        </w:tc>
        <w:tc>
          <w:tcPr>
            <w:tcW w:w="1545" w:type="dxa"/>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CE6354" w:rsidRPr="00907BE6" w:rsidTr="00D621DD">
        <w:trPr>
          <w:trHeight w:val="645"/>
        </w:trPr>
        <w:tc>
          <w:tcPr>
            <w:tcW w:w="554" w:type="dxa"/>
            <w:tcBorders>
              <w:top w:val="single" w:sz="4" w:space="0" w:color="auto"/>
              <w:left w:val="single" w:sz="4" w:space="0" w:color="auto"/>
              <w:bottom w:val="single" w:sz="4" w:space="0" w:color="auto"/>
              <w:right w:val="nil"/>
            </w:tcBorders>
            <w:vAlign w:val="center"/>
          </w:tcPr>
          <w:p w:rsidR="00CE6354" w:rsidRPr="00907BE6" w:rsidRDefault="00CE6354" w:rsidP="00FF5DE9">
            <w:pPr>
              <w:spacing w:after="0" w:line="240" w:lineRule="auto"/>
              <w:jc w:val="right"/>
              <w:rPr>
                <w:rFonts w:ascii="Times New Roman" w:hAnsi="Times New Roman"/>
                <w:b/>
                <w:bCs/>
                <w:i/>
                <w:iCs/>
                <w:sz w:val="20"/>
                <w:szCs w:val="20"/>
                <w:lang w:eastAsia="ru-RU"/>
              </w:rPr>
            </w:pPr>
            <w:r w:rsidRPr="00907BE6">
              <w:rPr>
                <w:rFonts w:ascii="Times New Roman" w:hAnsi="Times New Roman"/>
                <w:b/>
                <w:bCs/>
                <w:i/>
                <w:iCs/>
                <w:sz w:val="20"/>
                <w:szCs w:val="20"/>
                <w:lang w:eastAsia="ru-RU"/>
              </w:rPr>
              <w:t>III</w:t>
            </w:r>
          </w:p>
        </w:tc>
        <w:tc>
          <w:tcPr>
            <w:tcW w:w="14890" w:type="dxa"/>
            <w:gridSpan w:val="26"/>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CE6354" w:rsidRPr="00907BE6" w:rsidTr="00D621DD">
        <w:trPr>
          <w:trHeight w:val="2220"/>
        </w:trPr>
        <w:tc>
          <w:tcPr>
            <w:tcW w:w="554" w:type="dxa"/>
            <w:vMerge w:val="restart"/>
            <w:tcBorders>
              <w:top w:val="single" w:sz="4" w:space="0" w:color="auto"/>
              <w:left w:val="single" w:sz="4" w:space="0" w:color="auto"/>
              <w:bottom w:val="single" w:sz="4" w:space="0" w:color="auto"/>
              <w:right w:val="nil"/>
            </w:tcBorders>
            <w:vAlign w:val="center"/>
          </w:tcPr>
          <w:p w:rsidR="00CE6354" w:rsidRPr="00907BE6" w:rsidRDefault="00CE6354" w:rsidP="00FF5DE9">
            <w:pPr>
              <w:spacing w:after="0" w:line="240" w:lineRule="auto"/>
              <w:jc w:val="right"/>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безпечних умов</w:t>
            </w:r>
          </w:p>
        </w:tc>
        <w:tc>
          <w:tcPr>
            <w:tcW w:w="3117" w:type="dxa"/>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Розроблення проєктної документації, виготовлення землевпорядної 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 </w:t>
            </w:r>
            <w:r w:rsidRPr="00907BE6">
              <w:rPr>
                <w:rFonts w:ascii="Times New Roman" w:hAnsi="Times New Roman"/>
                <w:sz w:val="20"/>
                <w:szCs w:val="20"/>
                <w:lang w:val="uk-UA" w:eastAsia="ru-RU"/>
              </w:rPr>
              <w:t xml:space="preserve">1 000 000,0 </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1104000,0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1169136,0</w:t>
            </w:r>
          </w:p>
        </w:tc>
        <w:tc>
          <w:tcPr>
            <w:tcW w:w="1682" w:type="dxa"/>
            <w:gridSpan w:val="2"/>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Покращення умов перебування дітей в освітніх закладах</w:t>
            </w:r>
          </w:p>
        </w:tc>
      </w:tr>
      <w:tr w:rsidR="00CE6354" w:rsidRPr="00907BE6" w:rsidTr="00D621DD">
        <w:trPr>
          <w:trHeight w:val="2220"/>
        </w:trPr>
        <w:tc>
          <w:tcPr>
            <w:tcW w:w="554" w:type="dxa"/>
            <w:vMerge/>
            <w:tcBorders>
              <w:top w:val="single" w:sz="4" w:space="0" w:color="auto"/>
              <w:left w:val="single" w:sz="4" w:space="0" w:color="auto"/>
              <w:bottom w:val="single" w:sz="4" w:space="0" w:color="auto"/>
              <w:right w:val="nil"/>
            </w:tcBorders>
            <w:vAlign w:val="center"/>
          </w:tcPr>
          <w:p w:rsidR="00CE6354" w:rsidRPr="00907BE6" w:rsidRDefault="00CE6354" w:rsidP="00FF5DE9">
            <w:pPr>
              <w:spacing w:after="0" w:line="240" w:lineRule="auto"/>
              <w:jc w:val="right"/>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101 000,0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111 504,0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118 082,7</w:t>
            </w:r>
          </w:p>
        </w:tc>
        <w:tc>
          <w:tcPr>
            <w:tcW w:w="1682" w:type="dxa"/>
            <w:gridSpan w:val="2"/>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495"/>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нове будівництво:</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1 101 000,0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1 215 504,0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1 287 281,7</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CE6354" w:rsidRPr="00907BE6" w:rsidTr="00D621DD">
        <w:trPr>
          <w:trHeight w:val="345"/>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IV</w:t>
            </w:r>
          </w:p>
        </w:tc>
        <w:tc>
          <w:tcPr>
            <w:tcW w:w="14890" w:type="dxa"/>
            <w:gridSpan w:val="26"/>
            <w:tcBorders>
              <w:top w:val="single" w:sz="4" w:space="0" w:color="auto"/>
              <w:left w:val="nil"/>
              <w:bottom w:val="single" w:sz="4" w:space="0" w:color="auto"/>
              <w:right w:val="single" w:sz="4" w:space="0" w:color="000000"/>
            </w:tcBorders>
            <w:vAlign w:val="center"/>
          </w:tcPr>
          <w:p w:rsidR="00CE6354" w:rsidRPr="00907BE6" w:rsidRDefault="00CE6354"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Будівництво пандусів та тіньових навісів</w:t>
            </w:r>
          </w:p>
        </w:tc>
      </w:tr>
      <w:tr w:rsidR="00CE6354" w:rsidRPr="00907BE6" w:rsidTr="00D621DD">
        <w:trPr>
          <w:trHeight w:val="1367"/>
        </w:trPr>
        <w:tc>
          <w:tcPr>
            <w:tcW w:w="554" w:type="dxa"/>
            <w:vMerge w:val="restart"/>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Забезпечення доступності освітніх навчальних закладів для людей з інвалідністю</w:t>
            </w:r>
          </w:p>
        </w:tc>
        <w:tc>
          <w:tcPr>
            <w:tcW w:w="3117" w:type="dxa"/>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3"/>
            <w:vMerge w:val="restart"/>
            <w:tcBorders>
              <w:top w:val="single" w:sz="4" w:space="0" w:color="auto"/>
              <w:left w:val="nil"/>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2208,0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2338,3</w:t>
            </w:r>
          </w:p>
        </w:tc>
        <w:tc>
          <w:tcPr>
            <w:tcW w:w="1682" w:type="dxa"/>
            <w:gridSpan w:val="2"/>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Доступність будівлі особам з особливими потребами</w:t>
            </w:r>
          </w:p>
        </w:tc>
      </w:tr>
      <w:tr w:rsidR="00CE6354" w:rsidRPr="00907BE6" w:rsidTr="00D621DD">
        <w:trPr>
          <w:trHeight w:val="898"/>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220,8</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233,8</w:t>
            </w:r>
          </w:p>
        </w:tc>
        <w:tc>
          <w:tcPr>
            <w:tcW w:w="1682" w:type="dxa"/>
            <w:gridSpan w:val="2"/>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1188"/>
        </w:trPr>
        <w:tc>
          <w:tcPr>
            <w:tcW w:w="554" w:type="dxa"/>
            <w:vMerge w:val="restart"/>
            <w:tcBorders>
              <w:top w:val="nil"/>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перебування дітей в навчальних закладах (будівництво тіньових навісів)</w:t>
            </w:r>
          </w:p>
        </w:tc>
        <w:tc>
          <w:tcPr>
            <w:tcW w:w="3117" w:type="dxa"/>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3"/>
            <w:vMerge w:val="restart"/>
            <w:tcBorders>
              <w:top w:val="nil"/>
              <w:left w:val="nil"/>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2922,8</w:t>
            </w:r>
          </w:p>
        </w:tc>
        <w:tc>
          <w:tcPr>
            <w:tcW w:w="1682" w:type="dxa"/>
            <w:gridSpan w:val="2"/>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Покращення умов перебування дітей в освітніх закладах</w:t>
            </w:r>
          </w:p>
        </w:tc>
      </w:tr>
      <w:tr w:rsidR="00CE6354" w:rsidRPr="00907BE6" w:rsidTr="00D621DD">
        <w:trPr>
          <w:trHeight w:val="718"/>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292,3</w:t>
            </w:r>
          </w:p>
        </w:tc>
        <w:tc>
          <w:tcPr>
            <w:tcW w:w="1682" w:type="dxa"/>
            <w:gridSpan w:val="2"/>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543"/>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будівництво:</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4950,0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5464,8</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5787,2</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p>
          <w:p w:rsidR="00CE6354" w:rsidRPr="00907BE6" w:rsidRDefault="00CE6354" w:rsidP="005B71FC">
            <w:pPr>
              <w:spacing w:after="0" w:line="240" w:lineRule="auto"/>
              <w:rPr>
                <w:rFonts w:ascii="Times New Roman" w:hAnsi="Times New Roman"/>
                <w:sz w:val="20"/>
                <w:szCs w:val="20"/>
                <w:lang w:val="uk-UA" w:eastAsia="ru-RU"/>
              </w:rPr>
            </w:pPr>
          </w:p>
          <w:p w:rsidR="00CE6354" w:rsidRPr="00907BE6" w:rsidRDefault="00CE6354" w:rsidP="005B71FC">
            <w:pPr>
              <w:spacing w:after="0" w:line="240" w:lineRule="auto"/>
              <w:rPr>
                <w:rFonts w:ascii="Times New Roman" w:hAnsi="Times New Roman"/>
                <w:sz w:val="20"/>
                <w:szCs w:val="20"/>
                <w:lang w:val="uk-UA" w:eastAsia="ru-RU"/>
              </w:rPr>
            </w:pPr>
          </w:p>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CE6354" w:rsidRPr="00907BE6" w:rsidTr="00D621DD">
        <w:trPr>
          <w:trHeight w:val="345"/>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V</w:t>
            </w:r>
          </w:p>
        </w:tc>
        <w:tc>
          <w:tcPr>
            <w:tcW w:w="14890" w:type="dxa"/>
            <w:gridSpan w:val="26"/>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rPr>
                <w:rFonts w:ascii="Times New Roman" w:hAnsi="Times New Roman"/>
                <w:b/>
                <w:bCs/>
                <w:i/>
                <w:iCs/>
                <w:sz w:val="20"/>
                <w:szCs w:val="20"/>
                <w:lang w:val="uk-UA" w:eastAsia="ru-RU"/>
              </w:rPr>
            </w:pPr>
            <w:r w:rsidRPr="00907BE6">
              <w:rPr>
                <w:rFonts w:ascii="Times New Roman" w:hAnsi="Times New Roman"/>
                <w:b/>
                <w:bCs/>
                <w:i/>
                <w:iCs/>
                <w:sz w:val="20"/>
                <w:szCs w:val="20"/>
                <w:lang w:eastAsia="ru-RU"/>
              </w:rPr>
              <w:t xml:space="preserve">Придбання обладнання </w:t>
            </w:r>
            <w:r w:rsidRPr="00907BE6">
              <w:rPr>
                <w:rFonts w:ascii="Times New Roman" w:hAnsi="Times New Roman"/>
                <w:b/>
                <w:bCs/>
                <w:i/>
                <w:iCs/>
                <w:sz w:val="20"/>
                <w:szCs w:val="20"/>
                <w:lang w:val="uk-UA" w:eastAsia="ru-RU"/>
              </w:rPr>
              <w:t>для закладів та установ Управління</w:t>
            </w:r>
          </w:p>
        </w:tc>
      </w:tr>
      <w:tr w:rsidR="00CE6354" w:rsidRPr="00907BE6" w:rsidTr="00D621DD">
        <w:trPr>
          <w:trHeight w:val="345"/>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Cs/>
                <w:sz w:val="20"/>
                <w:szCs w:val="20"/>
                <w:lang w:val="en-US" w:eastAsia="ru-RU"/>
              </w:rPr>
            </w:pPr>
            <w:r w:rsidRPr="00907BE6">
              <w:rPr>
                <w:rFonts w:ascii="Times New Roman" w:hAnsi="Times New Roman"/>
                <w:b/>
                <w:bCs/>
                <w:iCs/>
                <w:sz w:val="20"/>
                <w:szCs w:val="20"/>
                <w:lang w:val="en-US" w:eastAsia="ru-RU"/>
              </w:rPr>
              <w:t>V.I</w:t>
            </w:r>
          </w:p>
        </w:tc>
        <w:tc>
          <w:tcPr>
            <w:tcW w:w="14890" w:type="dxa"/>
            <w:gridSpan w:val="26"/>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rPr>
                <w:rFonts w:ascii="Times New Roman" w:hAnsi="Times New Roman"/>
                <w:b/>
                <w:bCs/>
                <w:i/>
                <w:iCs/>
                <w:sz w:val="20"/>
                <w:szCs w:val="20"/>
                <w:lang w:val="uk-UA" w:eastAsia="ru-RU"/>
              </w:rPr>
            </w:pPr>
            <w:r w:rsidRPr="00907BE6">
              <w:rPr>
                <w:rFonts w:ascii="Times New Roman" w:hAnsi="Times New Roman"/>
                <w:b/>
                <w:bCs/>
                <w:i/>
                <w:iCs/>
                <w:sz w:val="20"/>
                <w:szCs w:val="20"/>
                <w:lang w:val="uk-UA" w:eastAsia="ru-RU"/>
              </w:rPr>
              <w:t>Придбання обладнання довгострокового користування для навчальних закладів</w:t>
            </w:r>
          </w:p>
        </w:tc>
      </w:tr>
      <w:tr w:rsidR="00CE6354" w:rsidRPr="00907BE6" w:rsidTr="00D621DD">
        <w:trPr>
          <w:trHeight w:val="583"/>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7" w:type="dxa"/>
            <w:vMerge w:val="restart"/>
            <w:tcBorders>
              <w:top w:val="single" w:sz="4" w:space="0" w:color="auto"/>
              <w:left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3"/>
            <w:vMerge w:val="restart"/>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right w:val="single" w:sz="4" w:space="0" w:color="auto"/>
            </w:tcBorders>
          </w:tcPr>
          <w:p w:rsidR="00CE6354" w:rsidRPr="00907BE6" w:rsidRDefault="00CE6354" w:rsidP="00D556CB">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295 000,0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325 680,0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344 895,1</w:t>
            </w:r>
          </w:p>
        </w:tc>
        <w:tc>
          <w:tcPr>
            <w:tcW w:w="1682" w:type="dxa"/>
            <w:gridSpan w:val="2"/>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CE6354" w:rsidRPr="00907BE6" w:rsidTr="00D621DD">
        <w:trPr>
          <w:trHeight w:val="1576"/>
        </w:trPr>
        <w:tc>
          <w:tcPr>
            <w:tcW w:w="554" w:type="dxa"/>
            <w:vMerge/>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single" w:sz="4" w:space="0" w:color="auto"/>
              <w:bottom w:val="single" w:sz="4" w:space="0" w:color="auto"/>
              <w:right w:val="single" w:sz="4" w:space="0" w:color="auto"/>
            </w:tcBorders>
          </w:tcPr>
          <w:p w:rsidR="00CE6354" w:rsidRPr="00907BE6" w:rsidRDefault="00CE6354" w:rsidP="00D556CB">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5845,7</w:t>
            </w:r>
          </w:p>
        </w:tc>
        <w:tc>
          <w:tcPr>
            <w:tcW w:w="1682" w:type="dxa"/>
            <w:gridSpan w:val="2"/>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1845"/>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Зміцнення матеріаль-технічної бази закладів загальної середньої освіти </w:t>
            </w:r>
          </w:p>
        </w:tc>
        <w:tc>
          <w:tcPr>
            <w:tcW w:w="3117" w:type="dxa"/>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3"/>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2750,0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3036,0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3215,1</w:t>
            </w:r>
          </w:p>
        </w:tc>
        <w:tc>
          <w:tcPr>
            <w:tcW w:w="1682" w:type="dxa"/>
            <w:gridSpan w:val="2"/>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CE6354" w:rsidRPr="00907BE6" w:rsidTr="00D621DD">
        <w:trPr>
          <w:trHeight w:val="1875"/>
        </w:trPr>
        <w:tc>
          <w:tcPr>
            <w:tcW w:w="554" w:type="dxa"/>
            <w:vMerge w:val="restart"/>
            <w:tcBorders>
              <w:top w:val="nil"/>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станцій пожежної сигналізації, лічильників для ЗЗСО</w:t>
            </w:r>
          </w:p>
        </w:tc>
        <w:tc>
          <w:tcPr>
            <w:tcW w:w="1281" w:type="dxa"/>
            <w:gridSpan w:val="3"/>
            <w:vMerge w:val="restart"/>
            <w:tcBorders>
              <w:top w:val="nil"/>
              <w:left w:val="nil"/>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660,0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728,6</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771,6</w:t>
            </w:r>
          </w:p>
        </w:tc>
        <w:tc>
          <w:tcPr>
            <w:tcW w:w="1682" w:type="dxa"/>
            <w:gridSpan w:val="2"/>
            <w:vMerge w:val="restart"/>
            <w:tcBorders>
              <w:top w:val="nil"/>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Створення безпечних та комфортних умов для перебування дітей</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у</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заклада</w:t>
            </w:r>
            <w:r w:rsidRPr="00907BE6">
              <w:rPr>
                <w:rFonts w:ascii="Times New Roman" w:hAnsi="Times New Roman"/>
                <w:sz w:val="20"/>
                <w:szCs w:val="20"/>
                <w:lang w:val="uk-UA" w:eastAsia="ru-RU"/>
              </w:rPr>
              <w:t>х</w:t>
            </w:r>
          </w:p>
        </w:tc>
      </w:tr>
      <w:tr w:rsidR="00CE6354" w:rsidRPr="00907BE6" w:rsidTr="00D621DD">
        <w:trPr>
          <w:trHeight w:val="661"/>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w:t>
            </w:r>
          </w:p>
        </w:tc>
        <w:tc>
          <w:tcPr>
            <w:tcW w:w="1682" w:type="dxa"/>
            <w:gridSpan w:val="2"/>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1935"/>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Зміцнення матеріаль-технічної бази закладів фізичної культури та спорту </w:t>
            </w:r>
          </w:p>
        </w:tc>
        <w:tc>
          <w:tcPr>
            <w:tcW w:w="3117" w:type="dxa"/>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850,0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938,4</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993,8</w:t>
            </w:r>
          </w:p>
        </w:tc>
        <w:tc>
          <w:tcPr>
            <w:tcW w:w="1682" w:type="dxa"/>
            <w:gridSpan w:val="2"/>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CE6354" w:rsidRPr="00907BE6" w:rsidTr="00D621DD">
        <w:trPr>
          <w:trHeight w:val="373"/>
        </w:trPr>
        <w:tc>
          <w:tcPr>
            <w:tcW w:w="15444" w:type="dxa"/>
            <w:gridSpan w:val="27"/>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b/>
                <w:i/>
                <w:szCs w:val="20"/>
                <w:lang w:val="uk-UA" w:eastAsia="ru-RU"/>
              </w:rPr>
            </w:pPr>
            <w:r w:rsidRPr="00907BE6">
              <w:rPr>
                <w:rFonts w:ascii="Times New Roman" w:hAnsi="Times New Roman"/>
                <w:b/>
                <w:i/>
                <w:szCs w:val="20"/>
                <w:lang w:val="en-US" w:eastAsia="ru-RU"/>
              </w:rPr>
              <w:t>V</w:t>
            </w:r>
            <w:r w:rsidRPr="00907BE6">
              <w:rPr>
                <w:rFonts w:ascii="Times New Roman" w:hAnsi="Times New Roman"/>
                <w:b/>
                <w:i/>
                <w:szCs w:val="20"/>
                <w:lang w:eastAsia="ru-RU"/>
              </w:rPr>
              <w:t>.</w:t>
            </w:r>
            <w:r w:rsidRPr="00907BE6">
              <w:rPr>
                <w:rFonts w:ascii="Times New Roman" w:hAnsi="Times New Roman"/>
                <w:b/>
                <w:i/>
                <w:szCs w:val="20"/>
                <w:lang w:val="en-US" w:eastAsia="ru-RU"/>
              </w:rPr>
              <w:t>II</w:t>
            </w:r>
            <w:r w:rsidRPr="00907BE6">
              <w:rPr>
                <w:rFonts w:ascii="Times New Roman" w:hAnsi="Times New Roman"/>
                <w:b/>
                <w:i/>
                <w:szCs w:val="20"/>
                <w:lang w:val="uk-UA" w:eastAsia="ru-RU"/>
              </w:rPr>
              <w:t xml:space="preserve"> Придбання обладнання короткострокового користування, передбаченого державними субвенціями для навчальних закладів</w:t>
            </w:r>
          </w:p>
        </w:tc>
      </w:tr>
      <w:tr w:rsidR="00CE6354" w:rsidRPr="00907BE6" w:rsidTr="00D621DD">
        <w:trPr>
          <w:trHeight w:val="1824"/>
        </w:trPr>
        <w:tc>
          <w:tcPr>
            <w:tcW w:w="609" w:type="dxa"/>
            <w:gridSpan w:val="2"/>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1</w:t>
            </w:r>
          </w:p>
        </w:tc>
        <w:tc>
          <w:tcPr>
            <w:tcW w:w="2054" w:type="dxa"/>
            <w:tcBorders>
              <w:top w:val="single" w:sz="4" w:space="0" w:color="auto"/>
              <w:left w:val="single" w:sz="4" w:space="0" w:color="auto"/>
              <w:bottom w:val="single" w:sz="4" w:space="0" w:color="auto"/>
              <w:right w:val="single" w:sz="4" w:space="0" w:color="auto"/>
            </w:tcBorders>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Зміцнення матеріально-техічної бази закладів та установ Управління</w:t>
            </w:r>
          </w:p>
        </w:tc>
        <w:tc>
          <w:tcPr>
            <w:tcW w:w="3167" w:type="dxa"/>
            <w:gridSpan w:val="3"/>
            <w:tcBorders>
              <w:top w:val="single" w:sz="4" w:space="0" w:color="auto"/>
              <w:left w:val="single" w:sz="4" w:space="0" w:color="auto"/>
              <w:bottom w:val="single" w:sz="4" w:space="0" w:color="auto"/>
              <w:right w:val="single" w:sz="4" w:space="0" w:color="auto"/>
            </w:tcBorders>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Придбання предметів та обладнання за рахунок державних субвенцій для ЗДО, ЗЗСО, ЗПО, ДЮСШ, КУ ЛЦФЗН «Спорт для всіх»</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2025-2027</w:t>
            </w:r>
          </w:p>
        </w:tc>
        <w:tc>
          <w:tcPr>
            <w:tcW w:w="1363" w:type="dxa"/>
            <w:tcBorders>
              <w:top w:val="single" w:sz="4" w:space="0" w:color="auto"/>
              <w:left w:val="single" w:sz="4" w:space="0" w:color="auto"/>
              <w:bottom w:val="single" w:sz="4" w:space="0" w:color="auto"/>
              <w:right w:val="single" w:sz="4" w:space="0" w:color="auto"/>
            </w:tcBorders>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Управління освіти, молоді та спорту</w:t>
            </w:r>
          </w:p>
        </w:tc>
        <w:tc>
          <w:tcPr>
            <w:tcW w:w="1702" w:type="dxa"/>
            <w:gridSpan w:val="4"/>
            <w:tcBorders>
              <w:top w:val="single" w:sz="4" w:space="0" w:color="auto"/>
              <w:left w:val="single" w:sz="4" w:space="0" w:color="auto"/>
              <w:bottom w:val="single" w:sz="4" w:space="0" w:color="auto"/>
              <w:right w:val="single" w:sz="4" w:space="0" w:color="auto"/>
            </w:tcBorders>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кошти державного обласного бюджетів</w:t>
            </w:r>
          </w:p>
        </w:tc>
        <w:tc>
          <w:tcPr>
            <w:tcW w:w="1285"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10 000,0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11 040,0</w:t>
            </w:r>
          </w:p>
        </w:tc>
        <w:tc>
          <w:tcPr>
            <w:tcW w:w="1139"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11 691,4</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Створення умов для організації якісного харчування; навчання дітей; компютеризації навчального процесу</w:t>
            </w:r>
          </w:p>
        </w:tc>
      </w:tr>
      <w:tr w:rsidR="00CE6354" w:rsidRPr="00907BE6" w:rsidTr="00D621DD">
        <w:trPr>
          <w:trHeight w:val="435"/>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314 360,0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347 053,4</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367 529,6</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CE6354" w:rsidRPr="00907BE6" w:rsidTr="00D621DD">
        <w:trPr>
          <w:trHeight w:val="570"/>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VI</w:t>
            </w:r>
          </w:p>
        </w:tc>
        <w:tc>
          <w:tcPr>
            <w:tcW w:w="14890" w:type="dxa"/>
            <w:gridSpan w:val="26"/>
            <w:tcBorders>
              <w:top w:val="single" w:sz="4" w:space="0" w:color="auto"/>
              <w:left w:val="nil"/>
              <w:bottom w:val="single" w:sz="4" w:space="0" w:color="auto"/>
              <w:right w:val="single" w:sz="4" w:space="0" w:color="000000"/>
            </w:tcBorders>
          </w:tcPr>
          <w:p w:rsidR="00CE6354" w:rsidRPr="00907BE6" w:rsidRDefault="00CE6354"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Організація та забезпечення підвозу</w:t>
            </w:r>
          </w:p>
        </w:tc>
      </w:tr>
      <w:tr w:rsidR="00CE6354" w:rsidRPr="00907BE6" w:rsidTr="00D621DD">
        <w:trPr>
          <w:trHeight w:val="2400"/>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учнів (вчителів), вихованців закладів та установ підпорядкованих Управлінню освіти молоді</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та спорту  </w:t>
            </w:r>
          </w:p>
        </w:tc>
        <w:tc>
          <w:tcPr>
            <w:tcW w:w="3117" w:type="dxa"/>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1150,0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1269,6</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1344,5</w:t>
            </w:r>
          </w:p>
        </w:tc>
        <w:tc>
          <w:tcPr>
            <w:tcW w:w="1682" w:type="dxa"/>
            <w:gridSpan w:val="2"/>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переміщення дітей</w:t>
            </w:r>
          </w:p>
        </w:tc>
      </w:tr>
      <w:tr w:rsidR="00CE6354" w:rsidRPr="00907BE6" w:rsidTr="00D621DD">
        <w:trPr>
          <w:trHeight w:val="795"/>
        </w:trPr>
        <w:tc>
          <w:tcPr>
            <w:tcW w:w="554" w:type="dxa"/>
            <w:tcBorders>
              <w:top w:val="nil"/>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Придбання паливно-мастильних матеріалів </w:t>
            </w:r>
          </w:p>
        </w:tc>
        <w:tc>
          <w:tcPr>
            <w:tcW w:w="3117" w:type="dxa"/>
            <w:tcBorders>
              <w:top w:val="nil"/>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Придбання паливно-мастильних матеріалів </w:t>
            </w:r>
          </w:p>
        </w:tc>
        <w:tc>
          <w:tcPr>
            <w:tcW w:w="1281"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4500,0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4968,0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5261,1</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Створення умов для переміщення дітей</w:t>
            </w:r>
          </w:p>
        </w:tc>
      </w:tr>
      <w:tr w:rsidR="00CE6354" w:rsidRPr="00907BE6" w:rsidTr="00D621DD">
        <w:trPr>
          <w:trHeight w:val="1718"/>
        </w:trPr>
        <w:tc>
          <w:tcPr>
            <w:tcW w:w="554" w:type="dxa"/>
            <w:vMerge w:val="restart"/>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3"/>
            <w:vMerge w:val="restart"/>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4500,0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4968,0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5261,1</w:t>
            </w:r>
          </w:p>
        </w:tc>
        <w:tc>
          <w:tcPr>
            <w:tcW w:w="1682" w:type="dxa"/>
            <w:gridSpan w:val="2"/>
            <w:vMerge w:val="restart"/>
            <w:tcBorders>
              <w:top w:val="single" w:sz="4" w:space="0" w:color="auto"/>
              <w:left w:val="single" w:sz="4" w:space="0" w:color="auto"/>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переміщення дітей до навчальних закладів</w:t>
            </w:r>
          </w:p>
        </w:tc>
      </w:tr>
      <w:tr w:rsidR="00CE6354" w:rsidRPr="00907BE6" w:rsidTr="00D621DD">
        <w:trPr>
          <w:trHeight w:val="827"/>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584,6</w:t>
            </w:r>
          </w:p>
        </w:tc>
        <w:tc>
          <w:tcPr>
            <w:tcW w:w="1682" w:type="dxa"/>
            <w:gridSpan w:val="2"/>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556"/>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10650,0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11757,6</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12451,3</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color w:val="FF0000"/>
                <w:sz w:val="20"/>
                <w:szCs w:val="20"/>
                <w:lang w:val="uk-UA" w:eastAsia="ru-RU"/>
              </w:rPr>
            </w:pPr>
          </w:p>
          <w:p w:rsidR="00CE6354" w:rsidRPr="00907BE6" w:rsidRDefault="00CE6354" w:rsidP="00FF5DE9">
            <w:pPr>
              <w:spacing w:after="0" w:line="240" w:lineRule="auto"/>
              <w:jc w:val="center"/>
              <w:rPr>
                <w:rFonts w:ascii="Times New Roman" w:hAnsi="Times New Roman"/>
                <w:color w:val="FF0000"/>
                <w:sz w:val="20"/>
                <w:szCs w:val="20"/>
                <w:lang w:val="uk-UA" w:eastAsia="ru-RU"/>
              </w:rPr>
            </w:pPr>
          </w:p>
          <w:p w:rsidR="00CE6354" w:rsidRPr="00907BE6" w:rsidRDefault="00CE6354" w:rsidP="00FF5DE9">
            <w:pPr>
              <w:spacing w:after="0" w:line="240" w:lineRule="auto"/>
              <w:jc w:val="center"/>
              <w:rPr>
                <w:rFonts w:ascii="Times New Roman" w:hAnsi="Times New Roman"/>
                <w:color w:val="FF0000"/>
                <w:sz w:val="20"/>
                <w:szCs w:val="20"/>
                <w:lang w:val="uk-UA" w:eastAsia="ru-RU"/>
              </w:rPr>
            </w:pPr>
          </w:p>
          <w:p w:rsidR="00CE6354" w:rsidRPr="00907BE6" w:rsidRDefault="00CE6354" w:rsidP="00FF5DE9">
            <w:pPr>
              <w:spacing w:after="0" w:line="240" w:lineRule="auto"/>
              <w:jc w:val="center"/>
              <w:rPr>
                <w:rFonts w:ascii="Times New Roman" w:hAnsi="Times New Roman"/>
                <w:color w:val="FF0000"/>
                <w:sz w:val="20"/>
                <w:szCs w:val="20"/>
                <w:lang w:val="uk-UA" w:eastAsia="ru-RU"/>
              </w:rPr>
            </w:pPr>
          </w:p>
          <w:p w:rsidR="00CE6354" w:rsidRPr="00907BE6" w:rsidRDefault="00CE6354" w:rsidP="00FF5DE9">
            <w:pPr>
              <w:spacing w:after="0" w:line="240" w:lineRule="auto"/>
              <w:jc w:val="center"/>
              <w:rPr>
                <w:rFonts w:ascii="Times New Roman" w:hAnsi="Times New Roman"/>
                <w:color w:val="FF0000"/>
                <w:sz w:val="20"/>
                <w:szCs w:val="20"/>
                <w:lang w:val="uk-UA" w:eastAsia="ru-RU"/>
              </w:rPr>
            </w:pPr>
          </w:p>
          <w:p w:rsidR="00CE6354" w:rsidRPr="00907BE6" w:rsidRDefault="00CE6354"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CE6354" w:rsidRPr="00907BE6" w:rsidTr="00D621DD">
        <w:trPr>
          <w:trHeight w:val="540"/>
        </w:trPr>
        <w:tc>
          <w:tcPr>
            <w:tcW w:w="554" w:type="dxa"/>
            <w:tcBorders>
              <w:top w:val="single" w:sz="4" w:space="0" w:color="auto"/>
              <w:left w:val="single" w:sz="4" w:space="0" w:color="auto"/>
              <w:bottom w:val="single" w:sz="4" w:space="0" w:color="auto"/>
              <w:right w:val="single" w:sz="4" w:space="0" w:color="auto"/>
            </w:tcBorders>
            <w:vAlign w:val="center"/>
          </w:tcPr>
          <w:p w:rsidR="00CE6354" w:rsidRPr="00907BE6" w:rsidRDefault="00CE6354" w:rsidP="005B71FC">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VІI</w:t>
            </w:r>
          </w:p>
        </w:tc>
        <w:tc>
          <w:tcPr>
            <w:tcW w:w="14890" w:type="dxa"/>
            <w:gridSpan w:val="26"/>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Забезпечення закладів освіти у сфері цивільного захисту, техногенної та пожежної безпеки</w:t>
            </w:r>
          </w:p>
        </w:tc>
      </w:tr>
      <w:tr w:rsidR="00CE6354" w:rsidRPr="00907BE6" w:rsidTr="00D621DD">
        <w:trPr>
          <w:trHeight w:val="1875"/>
        </w:trPr>
        <w:tc>
          <w:tcPr>
            <w:tcW w:w="554" w:type="dxa"/>
            <w:vMerge w:val="restart"/>
            <w:tcBorders>
              <w:top w:val="nil"/>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Забезпечення закладів системою пожежної сигналізації (СПС)</w:t>
            </w:r>
          </w:p>
        </w:tc>
        <w:tc>
          <w:tcPr>
            <w:tcW w:w="3117" w:type="dxa"/>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Розробка робочих про</w:t>
            </w:r>
            <w:r w:rsidRPr="00907BE6">
              <w:rPr>
                <w:rFonts w:ascii="Times New Roman" w:hAnsi="Times New Roman"/>
                <w:sz w:val="20"/>
                <w:szCs w:val="20"/>
                <w:lang w:val="uk-UA" w:eastAsia="ru-RU"/>
              </w:rPr>
              <w:t>є</w:t>
            </w:r>
            <w:r w:rsidRPr="00907BE6">
              <w:rPr>
                <w:rFonts w:ascii="Times New Roman" w:hAnsi="Times New Roman"/>
                <w:sz w:val="20"/>
                <w:szCs w:val="20"/>
                <w:lang w:eastAsia="ru-RU"/>
              </w:rPr>
              <w:t>ктів та установка систем пожежної сигналізації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 xml:space="preserve">закладів дошкільної освіти (ЗДО),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позашкільної освіти (ЗПО)</w:t>
            </w:r>
          </w:p>
        </w:tc>
        <w:tc>
          <w:tcPr>
            <w:tcW w:w="1281" w:type="dxa"/>
            <w:gridSpan w:val="3"/>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32162,0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35506,8</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37601,8</w:t>
            </w:r>
          </w:p>
        </w:tc>
        <w:tc>
          <w:tcPr>
            <w:tcW w:w="1682" w:type="dxa"/>
            <w:gridSpan w:val="2"/>
            <w:vMerge w:val="restart"/>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CE6354" w:rsidRPr="00907BE6" w:rsidTr="00D621DD">
        <w:trPr>
          <w:trHeight w:val="725"/>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1400,0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1545,6</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1636,8</w:t>
            </w:r>
          </w:p>
        </w:tc>
        <w:tc>
          <w:tcPr>
            <w:tcW w:w="1682" w:type="dxa"/>
            <w:gridSpan w:val="2"/>
            <w:vMerge/>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1650"/>
        </w:trPr>
        <w:tc>
          <w:tcPr>
            <w:tcW w:w="554" w:type="dxa"/>
            <w:vMerge w:val="restart"/>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Обладнання закладів системою блискавкозахисту </w:t>
            </w:r>
          </w:p>
        </w:tc>
        <w:tc>
          <w:tcPr>
            <w:tcW w:w="3117" w:type="dxa"/>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Розробка робочих про</w:t>
            </w:r>
            <w:r w:rsidRPr="00907BE6">
              <w:rPr>
                <w:rFonts w:ascii="Times New Roman" w:hAnsi="Times New Roman"/>
                <w:sz w:val="20"/>
                <w:szCs w:val="20"/>
                <w:lang w:val="uk-UA" w:eastAsia="ru-RU"/>
              </w:rPr>
              <w:t>є</w:t>
            </w:r>
            <w:r w:rsidRPr="00907BE6">
              <w:rPr>
                <w:rFonts w:ascii="Times New Roman" w:hAnsi="Times New Roman"/>
                <w:sz w:val="20"/>
                <w:szCs w:val="20"/>
                <w:lang w:eastAsia="ru-RU"/>
              </w:rPr>
              <w:t>ктів та установка систем блискавкозахисту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дошкільної освіти (ЗДО), закладів позашкільної освіти (ЗПО)</w:t>
            </w:r>
          </w:p>
        </w:tc>
        <w:tc>
          <w:tcPr>
            <w:tcW w:w="1281" w:type="dxa"/>
            <w:gridSpan w:val="3"/>
            <w:vMerge w:val="restart"/>
            <w:tcBorders>
              <w:top w:val="single" w:sz="4" w:space="0" w:color="auto"/>
              <w:left w:val="nil"/>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8120,0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val="uk-UA" w:eastAsia="ru-RU"/>
              </w:rPr>
            </w:pPr>
            <w:r w:rsidRPr="00907BE6">
              <w:rPr>
                <w:rFonts w:ascii="Times New Roman" w:hAnsi="Times New Roman"/>
                <w:sz w:val="20"/>
                <w:szCs w:val="20"/>
                <w:lang w:val="uk-UA" w:eastAsia="ru-RU"/>
              </w:rPr>
              <w:t>8964,5</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9493,4</w:t>
            </w:r>
          </w:p>
        </w:tc>
        <w:tc>
          <w:tcPr>
            <w:tcW w:w="1682" w:type="dxa"/>
            <w:gridSpan w:val="2"/>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CE6354" w:rsidRPr="00907BE6" w:rsidTr="00D621DD">
        <w:trPr>
          <w:trHeight w:val="3046"/>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380,0</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rPr>
                <w:rFonts w:ascii="Times New Roman" w:hAnsi="Times New Roman"/>
                <w:sz w:val="20"/>
                <w:szCs w:val="20"/>
                <w:lang w:val="uk-UA" w:eastAsia="ru-RU"/>
              </w:rPr>
            </w:pPr>
            <w:r w:rsidRPr="00907BE6">
              <w:rPr>
                <w:rFonts w:ascii="Times New Roman" w:hAnsi="Times New Roman"/>
                <w:sz w:val="20"/>
                <w:szCs w:val="20"/>
                <w:lang w:val="uk-UA" w:eastAsia="ru-RU"/>
              </w:rPr>
              <w:t>419,5</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444,3</w:t>
            </w:r>
          </w:p>
        </w:tc>
        <w:tc>
          <w:tcPr>
            <w:tcW w:w="1682" w:type="dxa"/>
            <w:gridSpan w:val="2"/>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3512"/>
        </w:trPr>
        <w:tc>
          <w:tcPr>
            <w:tcW w:w="554" w:type="dxa"/>
            <w:vMerge w:val="restart"/>
            <w:tcBorders>
              <w:top w:val="single" w:sz="4" w:space="0" w:color="auto"/>
              <w:left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Проведення обробки вогнетривким розчином горищних приміщень </w:t>
            </w:r>
          </w:p>
        </w:tc>
        <w:tc>
          <w:tcPr>
            <w:tcW w:w="3117" w:type="dxa"/>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3"/>
            <w:vMerge w:val="restart"/>
            <w:tcBorders>
              <w:top w:val="single" w:sz="4" w:space="0" w:color="auto"/>
              <w:left w:val="nil"/>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1364,8</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1506,7</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1595,6</w:t>
            </w:r>
          </w:p>
        </w:tc>
        <w:tc>
          <w:tcPr>
            <w:tcW w:w="1682" w:type="dxa"/>
            <w:gridSpan w:val="2"/>
            <w:vMerge w:val="restart"/>
            <w:tcBorders>
              <w:top w:val="single" w:sz="4" w:space="0" w:color="auto"/>
              <w:left w:val="nil"/>
              <w:right w:val="single" w:sz="4" w:space="0" w:color="auto"/>
            </w:tcBorders>
          </w:tcPr>
          <w:p w:rsidR="00CE6354" w:rsidRPr="00907BE6" w:rsidRDefault="00CE6354" w:rsidP="00FF5DE9">
            <w:pPr>
              <w:spacing w:after="0" w:line="240" w:lineRule="auto"/>
              <w:jc w:val="both"/>
              <w:rPr>
                <w:rFonts w:ascii="Times New Roman" w:hAnsi="Times New Roman"/>
                <w:color w:val="FF0000"/>
                <w:sz w:val="20"/>
                <w:szCs w:val="20"/>
                <w:lang w:val="uk-UA"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CE6354" w:rsidRPr="00907BE6" w:rsidTr="00D621DD">
        <w:trPr>
          <w:trHeight w:val="70"/>
        </w:trPr>
        <w:tc>
          <w:tcPr>
            <w:tcW w:w="554" w:type="dxa"/>
            <w:vMerge/>
            <w:tcBorders>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160,2</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176,9</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187,3</w:t>
            </w:r>
          </w:p>
        </w:tc>
        <w:tc>
          <w:tcPr>
            <w:tcW w:w="1682" w:type="dxa"/>
            <w:gridSpan w:val="2"/>
            <w:vMerge/>
            <w:tcBorders>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sz w:val="20"/>
                <w:szCs w:val="20"/>
                <w:lang w:eastAsia="ru-RU"/>
              </w:rPr>
            </w:pPr>
          </w:p>
        </w:tc>
      </w:tr>
      <w:tr w:rsidR="00CE6354" w:rsidRPr="00907BE6" w:rsidTr="00D621DD">
        <w:trPr>
          <w:trHeight w:val="330"/>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43587,0</w:t>
            </w:r>
          </w:p>
        </w:tc>
        <w:tc>
          <w:tcPr>
            <w:tcW w:w="1139" w:type="dxa"/>
            <w:gridSpan w:val="3"/>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48120,0</w:t>
            </w:r>
          </w:p>
        </w:tc>
        <w:tc>
          <w:tcPr>
            <w:tcW w:w="1134" w:type="dxa"/>
            <w:gridSpan w:val="4"/>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50959,2</w:t>
            </w:r>
          </w:p>
        </w:tc>
        <w:tc>
          <w:tcPr>
            <w:tcW w:w="1682" w:type="dxa"/>
            <w:gridSpan w:val="2"/>
            <w:tcBorders>
              <w:top w:val="nil"/>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CE6354" w:rsidRPr="00907BE6" w:rsidTr="00D621DD">
        <w:trPr>
          <w:trHeight w:val="630"/>
        </w:trPr>
        <w:tc>
          <w:tcPr>
            <w:tcW w:w="6386" w:type="dxa"/>
            <w:gridSpan w:val="7"/>
            <w:vMerge w:val="restart"/>
            <w:tcBorders>
              <w:top w:val="single" w:sz="4" w:space="0" w:color="auto"/>
              <w:left w:val="single" w:sz="4" w:space="0" w:color="auto"/>
              <w:bottom w:val="single" w:sz="4" w:space="0" w:color="auto"/>
              <w:right w:val="single" w:sz="4" w:space="0" w:color="auto"/>
            </w:tcBorders>
            <w:noWrap/>
            <w:vAlign w:val="center"/>
          </w:tcPr>
          <w:p w:rsidR="00CE6354" w:rsidRPr="00907BE6" w:rsidRDefault="00CE6354" w:rsidP="00FF5DE9">
            <w:pPr>
              <w:spacing w:after="0" w:line="240" w:lineRule="auto"/>
              <w:rPr>
                <w:rFonts w:ascii="Times New Roman" w:hAnsi="Times New Roman"/>
                <w:b/>
                <w:bCs/>
                <w:sz w:val="20"/>
                <w:szCs w:val="20"/>
                <w:lang w:eastAsia="ru-RU"/>
              </w:rPr>
            </w:pPr>
            <w:r w:rsidRPr="00907BE6">
              <w:rPr>
                <w:rFonts w:ascii="Times New Roman" w:hAnsi="Times New Roman"/>
                <w:b/>
                <w:bCs/>
                <w:sz w:val="20"/>
                <w:szCs w:val="20"/>
                <w:lang w:eastAsia="ru-RU"/>
              </w:rPr>
              <w:t>Орієнтовні обсяги фінансування за напрямками</w:t>
            </w:r>
          </w:p>
        </w:tc>
        <w:tc>
          <w:tcPr>
            <w:tcW w:w="3827" w:type="dxa"/>
            <w:gridSpan w:val="8"/>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Бюджет Лозівської міської ТГ</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45390,2</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50110,8</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53067,4</w:t>
            </w:r>
          </w:p>
        </w:tc>
        <w:tc>
          <w:tcPr>
            <w:tcW w:w="1682" w:type="dxa"/>
            <w:gridSpan w:val="2"/>
            <w:tcBorders>
              <w:top w:val="single" w:sz="4" w:space="0" w:color="auto"/>
              <w:left w:val="single" w:sz="4" w:space="0" w:color="auto"/>
              <w:bottom w:val="single" w:sz="4" w:space="0" w:color="auto"/>
              <w:right w:val="single" w:sz="4" w:space="0" w:color="auto"/>
            </w:tcBorders>
            <w:noWrap/>
          </w:tcPr>
          <w:p w:rsidR="00CE6354" w:rsidRPr="00907BE6" w:rsidRDefault="00CE6354"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r w:rsidR="00CE6354" w:rsidRPr="00907BE6" w:rsidTr="00D621DD">
        <w:trPr>
          <w:trHeight w:val="771"/>
        </w:trPr>
        <w:tc>
          <w:tcPr>
            <w:tcW w:w="6386" w:type="dxa"/>
            <w:gridSpan w:val="7"/>
            <w:vMerge/>
            <w:tcBorders>
              <w:top w:val="single" w:sz="4" w:space="0" w:color="auto"/>
              <w:left w:val="single" w:sz="4" w:space="0" w:color="auto"/>
              <w:bottom w:val="single" w:sz="4" w:space="0" w:color="auto"/>
              <w:right w:val="single" w:sz="4" w:space="0" w:color="000000"/>
            </w:tcBorders>
            <w:vAlign w:val="center"/>
          </w:tcPr>
          <w:p w:rsidR="00CE6354" w:rsidRPr="00907BE6" w:rsidRDefault="00CE6354" w:rsidP="00FF5DE9">
            <w:pPr>
              <w:spacing w:after="0" w:line="240" w:lineRule="auto"/>
              <w:rPr>
                <w:rFonts w:ascii="Times New Roman" w:hAnsi="Times New Roman"/>
                <w:b/>
                <w:bCs/>
                <w:sz w:val="20"/>
                <w:szCs w:val="20"/>
                <w:lang w:eastAsia="ru-RU"/>
              </w:rPr>
            </w:pPr>
          </w:p>
        </w:tc>
        <w:tc>
          <w:tcPr>
            <w:tcW w:w="3827" w:type="dxa"/>
            <w:gridSpan w:val="8"/>
            <w:tcBorders>
              <w:top w:val="single" w:sz="4" w:space="0" w:color="auto"/>
              <w:left w:val="nil"/>
              <w:bottom w:val="single" w:sz="4" w:space="0" w:color="auto"/>
              <w:right w:val="single" w:sz="4" w:space="0" w:color="auto"/>
            </w:tcBorders>
          </w:tcPr>
          <w:p w:rsidR="00CE6354" w:rsidRPr="00907BE6" w:rsidRDefault="00CE6354"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3778456,8</w:t>
            </w:r>
          </w:p>
        </w:tc>
        <w:tc>
          <w:tcPr>
            <w:tcW w:w="1139" w:type="dxa"/>
            <w:gridSpan w:val="3"/>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4171416,2</w:t>
            </w:r>
          </w:p>
        </w:tc>
        <w:tc>
          <w:tcPr>
            <w:tcW w:w="1134" w:type="dxa"/>
            <w:gridSpan w:val="4"/>
            <w:tcBorders>
              <w:top w:val="single" w:sz="4" w:space="0" w:color="auto"/>
              <w:left w:val="nil"/>
              <w:bottom w:val="single" w:sz="4" w:space="0" w:color="auto"/>
              <w:right w:val="single" w:sz="4" w:space="0" w:color="auto"/>
            </w:tcBorders>
            <w:vAlign w:val="center"/>
          </w:tcPr>
          <w:p w:rsidR="00CE6354" w:rsidRPr="00907BE6" w:rsidRDefault="00CE6354"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4417529,8</w:t>
            </w:r>
          </w:p>
        </w:tc>
        <w:tc>
          <w:tcPr>
            <w:tcW w:w="1682" w:type="dxa"/>
            <w:gridSpan w:val="2"/>
            <w:tcBorders>
              <w:top w:val="single" w:sz="4" w:space="0" w:color="auto"/>
              <w:left w:val="nil"/>
              <w:bottom w:val="single" w:sz="4" w:space="0" w:color="auto"/>
              <w:right w:val="single" w:sz="4" w:space="0" w:color="auto"/>
            </w:tcBorders>
            <w:noWrap/>
          </w:tcPr>
          <w:p w:rsidR="00CE6354" w:rsidRPr="00907BE6" w:rsidRDefault="00CE6354"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bl>
    <w:p w:rsidR="00CE6354" w:rsidRDefault="00CE6354" w:rsidP="00FF5DE9">
      <w:pPr>
        <w:spacing w:after="0" w:line="240" w:lineRule="auto"/>
        <w:ind w:left="284"/>
        <w:rPr>
          <w:rFonts w:ascii="Times New Roman" w:hAnsi="Times New Roman"/>
          <w:b/>
          <w:color w:val="FF0000"/>
          <w:sz w:val="28"/>
          <w:szCs w:val="24"/>
          <w:lang w:val="uk-UA"/>
        </w:rPr>
      </w:pPr>
    </w:p>
    <w:p w:rsidR="00CE6354" w:rsidRDefault="00CE6354" w:rsidP="00FF5DE9">
      <w:pPr>
        <w:spacing w:after="0" w:line="240" w:lineRule="auto"/>
        <w:ind w:left="284"/>
        <w:rPr>
          <w:rFonts w:ascii="Times New Roman" w:hAnsi="Times New Roman"/>
          <w:b/>
          <w:sz w:val="28"/>
          <w:szCs w:val="24"/>
          <w:lang w:val="uk-UA"/>
        </w:rPr>
      </w:pPr>
    </w:p>
    <w:p w:rsidR="00CE6354" w:rsidRDefault="00CE6354" w:rsidP="00FF5DE9">
      <w:pPr>
        <w:spacing w:after="0" w:line="240" w:lineRule="auto"/>
        <w:ind w:left="284"/>
        <w:rPr>
          <w:rFonts w:ascii="Times New Roman" w:hAnsi="Times New Roman"/>
          <w:b/>
          <w:sz w:val="28"/>
          <w:szCs w:val="24"/>
          <w:lang w:val="uk-UA"/>
        </w:rPr>
      </w:pPr>
    </w:p>
    <w:p w:rsidR="00CE6354" w:rsidRPr="00A26AE8" w:rsidRDefault="00CE6354" w:rsidP="00FF5DE9">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CE6354" w:rsidRDefault="00CE6354" w:rsidP="009743A6">
      <w:pPr>
        <w:spacing w:after="0" w:line="240" w:lineRule="auto"/>
        <w:rPr>
          <w:rFonts w:ascii="Times New Roman" w:hAnsi="Times New Roman"/>
          <w:b/>
          <w:sz w:val="28"/>
          <w:lang w:val="uk-UA"/>
        </w:rPr>
      </w:pPr>
    </w:p>
    <w:p w:rsidR="00CE6354" w:rsidRPr="009743A6" w:rsidRDefault="00CE6354" w:rsidP="00291982">
      <w:pPr>
        <w:spacing w:after="0" w:line="240" w:lineRule="auto"/>
        <w:ind w:left="284"/>
        <w:jc w:val="both"/>
        <w:rPr>
          <w:rFonts w:ascii="Times New Roman" w:hAnsi="Times New Roman"/>
          <w:b/>
          <w:sz w:val="24"/>
          <w:szCs w:val="24"/>
          <w:lang w:val="uk-UA"/>
        </w:rPr>
      </w:pPr>
      <w:r w:rsidRPr="009743A6">
        <w:rPr>
          <w:rFonts w:ascii="Times New Roman" w:hAnsi="Times New Roman"/>
          <w:sz w:val="24"/>
          <w:szCs w:val="24"/>
        </w:rPr>
        <w:t>Володимир Музика</w:t>
      </w:r>
    </w:p>
    <w:sectPr w:rsidR="00CE6354" w:rsidRPr="009743A6" w:rsidSect="00291982">
      <w:footerReference w:type="default" r:id="rId6"/>
      <w:pgSz w:w="16838" w:h="11906" w:orient="landscape"/>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354" w:rsidRDefault="00CE6354" w:rsidP="0047105A">
      <w:pPr>
        <w:spacing w:after="0" w:line="240" w:lineRule="auto"/>
      </w:pPr>
      <w:r>
        <w:separator/>
      </w:r>
    </w:p>
  </w:endnote>
  <w:endnote w:type="continuationSeparator" w:id="0">
    <w:p w:rsidR="00CE6354" w:rsidRDefault="00CE6354" w:rsidP="00471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54" w:rsidRDefault="00CE6354">
    <w:pPr>
      <w:pStyle w:val="Footer"/>
      <w:jc w:val="right"/>
    </w:pPr>
    <w:fldSimple w:instr=" PAGE   \* MERGEFORMAT ">
      <w:r>
        <w:rPr>
          <w:noProof/>
        </w:rPr>
        <w:t>3</w:t>
      </w:r>
    </w:fldSimple>
  </w:p>
  <w:p w:rsidR="00CE6354" w:rsidRDefault="00CE6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354" w:rsidRDefault="00CE6354" w:rsidP="0047105A">
      <w:pPr>
        <w:spacing w:after="0" w:line="240" w:lineRule="auto"/>
      </w:pPr>
      <w:r>
        <w:separator/>
      </w:r>
    </w:p>
  </w:footnote>
  <w:footnote w:type="continuationSeparator" w:id="0">
    <w:p w:rsidR="00CE6354" w:rsidRDefault="00CE6354" w:rsidP="004710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170273"/>
    <w:rsid w:val="00260515"/>
    <w:rsid w:val="00291982"/>
    <w:rsid w:val="00316CDB"/>
    <w:rsid w:val="00324F04"/>
    <w:rsid w:val="00382E75"/>
    <w:rsid w:val="003F5A5F"/>
    <w:rsid w:val="0041257A"/>
    <w:rsid w:val="0047105A"/>
    <w:rsid w:val="00495B90"/>
    <w:rsid w:val="005219B0"/>
    <w:rsid w:val="00560544"/>
    <w:rsid w:val="00584EC9"/>
    <w:rsid w:val="005B4813"/>
    <w:rsid w:val="005B71FC"/>
    <w:rsid w:val="006459B8"/>
    <w:rsid w:val="00691896"/>
    <w:rsid w:val="006E472C"/>
    <w:rsid w:val="0071034B"/>
    <w:rsid w:val="00730ED5"/>
    <w:rsid w:val="007D52B4"/>
    <w:rsid w:val="00803E3E"/>
    <w:rsid w:val="00833F93"/>
    <w:rsid w:val="00842AD9"/>
    <w:rsid w:val="008B35EE"/>
    <w:rsid w:val="00907BE6"/>
    <w:rsid w:val="009464CF"/>
    <w:rsid w:val="00952C47"/>
    <w:rsid w:val="0095709F"/>
    <w:rsid w:val="009743A6"/>
    <w:rsid w:val="009B61D4"/>
    <w:rsid w:val="009C071E"/>
    <w:rsid w:val="009C42BD"/>
    <w:rsid w:val="00A26AE8"/>
    <w:rsid w:val="00A34715"/>
    <w:rsid w:val="00A6034A"/>
    <w:rsid w:val="00A836D1"/>
    <w:rsid w:val="00A94E61"/>
    <w:rsid w:val="00AA39DB"/>
    <w:rsid w:val="00AD0F20"/>
    <w:rsid w:val="00B00373"/>
    <w:rsid w:val="00B0040F"/>
    <w:rsid w:val="00B16C5E"/>
    <w:rsid w:val="00B80A8B"/>
    <w:rsid w:val="00B83348"/>
    <w:rsid w:val="00C800F9"/>
    <w:rsid w:val="00CA2679"/>
    <w:rsid w:val="00CD2CF4"/>
    <w:rsid w:val="00CE6354"/>
    <w:rsid w:val="00D007D4"/>
    <w:rsid w:val="00D556CB"/>
    <w:rsid w:val="00D621DD"/>
    <w:rsid w:val="00DA58C3"/>
    <w:rsid w:val="00DA7E57"/>
    <w:rsid w:val="00DC5601"/>
    <w:rsid w:val="00EA5263"/>
    <w:rsid w:val="00F80EEE"/>
    <w:rsid w:val="00FA2284"/>
    <w:rsid w:val="00FC5114"/>
    <w:rsid w:val="00FD1F8A"/>
    <w:rsid w:val="00FF5DE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7105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7105A"/>
    <w:rPr>
      <w:rFonts w:cs="Times New Roman"/>
    </w:rPr>
  </w:style>
  <w:style w:type="paragraph" w:styleId="Footer">
    <w:name w:val="footer"/>
    <w:basedOn w:val="Normal"/>
    <w:link w:val="FooterChar"/>
    <w:uiPriority w:val="99"/>
    <w:rsid w:val="0047105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7105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9</Pages>
  <Words>9143</Words>
  <Characters>5212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2025-03-28T07:02:00Z</cp:lastPrinted>
  <dcterms:created xsi:type="dcterms:W3CDTF">2025-03-04T12:30:00Z</dcterms:created>
  <dcterms:modified xsi:type="dcterms:W3CDTF">2025-03-28T07:14:00Z</dcterms:modified>
</cp:coreProperties>
</file>