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97" w:rsidRDefault="003E5197" w:rsidP="003E5197">
      <w:pPr>
        <w:tabs>
          <w:tab w:val="center" w:pos="8127"/>
          <w:tab w:val="left" w:pos="10180"/>
        </w:tabs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Додаток  2</w:t>
      </w:r>
    </w:p>
    <w:p w:rsidR="003E5197" w:rsidRDefault="003E5197" w:rsidP="003E5197">
      <w:pPr>
        <w:tabs>
          <w:tab w:val="center" w:pos="8127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      до Програми «Фінансова підтримка</w:t>
      </w:r>
    </w:p>
    <w:p w:rsidR="003E5197" w:rsidRDefault="003E5197" w:rsidP="003E5197">
      <w:pPr>
        <w:tabs>
          <w:tab w:val="center" w:pos="8127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      комунального некомерційного підприємства </w:t>
      </w:r>
    </w:p>
    <w:p w:rsidR="003E5197" w:rsidRDefault="003E5197" w:rsidP="003E5197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«Лозівський центр первинної медико-санітарної допомоги</w:t>
      </w:r>
    </w:p>
    <w:p w:rsidR="003E5197" w:rsidRDefault="003E5197" w:rsidP="003E5197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Лозівської міської ради Харківської області та виконання </w:t>
      </w:r>
    </w:p>
    <w:p w:rsidR="003E5197" w:rsidRDefault="003E5197" w:rsidP="003E5197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заходів обласних та загальнодержавних програм </w:t>
      </w:r>
    </w:p>
    <w:p w:rsidR="003E5197" w:rsidRDefault="003E5197" w:rsidP="003E5197">
      <w:pPr>
        <w:jc w:val="center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н</w:t>
      </w:r>
      <w:r>
        <w:rPr>
          <w:sz w:val="22"/>
          <w:szCs w:val="22"/>
          <w:lang w:val="uk-UA" w:eastAsia="uk-UA"/>
        </w:rPr>
        <w:t>а 2024-2026 роки»</w:t>
      </w:r>
    </w:p>
    <w:p w:rsidR="003E5197" w:rsidRDefault="003E5197" w:rsidP="003E5197">
      <w:pPr>
        <w:jc w:val="right"/>
        <w:rPr>
          <w:lang w:val="uk-UA"/>
        </w:rPr>
      </w:pPr>
    </w:p>
    <w:p w:rsidR="003E5197" w:rsidRPr="00295638" w:rsidRDefault="003E5197" w:rsidP="003E5197">
      <w:pPr>
        <w:tabs>
          <w:tab w:val="center" w:pos="8127"/>
          <w:tab w:val="left" w:pos="10180"/>
        </w:tabs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>Напрями діяльності та заходи Програми «Фінансова підтримка</w:t>
      </w:r>
    </w:p>
    <w:p w:rsidR="003E5197" w:rsidRPr="00295638" w:rsidRDefault="003E5197" w:rsidP="003E5197">
      <w:pPr>
        <w:tabs>
          <w:tab w:val="center" w:pos="8127"/>
          <w:tab w:val="left" w:pos="10180"/>
        </w:tabs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>комунального некомерційного підприємства «Лозівський центр первинної медико-санітарної допомоги»</w:t>
      </w:r>
    </w:p>
    <w:p w:rsidR="003E5197" w:rsidRPr="00295638" w:rsidRDefault="003E5197" w:rsidP="003E5197">
      <w:pPr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 xml:space="preserve">Лозівської міської ради Харківської області та виконання заходів обласних та загальнодержавних програм </w:t>
      </w:r>
    </w:p>
    <w:p w:rsidR="003E5197" w:rsidRPr="00295638" w:rsidRDefault="003E5197" w:rsidP="003E5197">
      <w:pPr>
        <w:jc w:val="center"/>
        <w:rPr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 w:eastAsia="uk-UA"/>
        </w:rPr>
        <w:t>на 2024-2026 роки»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551"/>
        <w:gridCol w:w="2551"/>
        <w:gridCol w:w="1276"/>
        <w:gridCol w:w="1975"/>
        <w:gridCol w:w="1994"/>
        <w:gridCol w:w="992"/>
        <w:gridCol w:w="987"/>
        <w:gridCol w:w="7"/>
        <w:gridCol w:w="992"/>
        <w:gridCol w:w="6"/>
        <w:gridCol w:w="1982"/>
      </w:tblGrid>
      <w:tr w:rsidR="003E5197" w:rsidTr="003E5197">
        <w:trPr>
          <w:trHeight w:val="13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з\п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 програми (показники)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виконання програми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Орієнтовані обсяги фінансування (вартісна), тис. грн.</w:t>
            </w:r>
            <w:r>
              <w:rPr>
                <w:b/>
              </w:rPr>
              <w:t>,</w:t>
            </w:r>
            <w:r>
              <w:rPr>
                <w:b/>
                <w:lang w:val="uk-UA"/>
              </w:rPr>
              <w:t xml:space="preserve"> у тому числі за роками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 результат</w:t>
            </w:r>
          </w:p>
        </w:tc>
      </w:tr>
      <w:tr w:rsidR="003E5197" w:rsidTr="003E5197">
        <w:trPr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</w:tr>
      <w:tr w:rsidR="003E5197" w:rsidTr="003E519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1</w:t>
            </w:r>
          </w:p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Забезпечення надання населенню первинної медико-санітарної допомоги за місцем проживання (перебування)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повноти охоплення профілактичними щепленнями.</w:t>
            </w:r>
          </w:p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та зниження рівня захворюваності населення.</w:t>
            </w:r>
          </w:p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E5197" w:rsidTr="003E5197">
        <w:trPr>
          <w:trHeight w:val="16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Витрати на утримання закладу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в.т</w:t>
            </w:r>
            <w:proofErr w:type="spellEnd"/>
            <w:r>
              <w:rPr>
                <w:szCs w:val="24"/>
                <w:lang w:val="uk-UA"/>
              </w:rPr>
              <w:t>. ч. витрати на оплату комунальних послуг та енергоносіїв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3786,8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3566,3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4108,9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4397,6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4148,0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штатних одиниць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 </w:t>
            </w:r>
            <w:proofErr w:type="spellStart"/>
            <w:r>
              <w:rPr>
                <w:szCs w:val="24"/>
                <w:lang w:val="uk-UA"/>
              </w:rPr>
              <w:t>т.ч</w:t>
            </w:r>
            <w:proofErr w:type="spellEnd"/>
            <w:r>
              <w:rPr>
                <w:szCs w:val="24"/>
                <w:lang w:val="uk-UA"/>
              </w:rPr>
              <w:t>. лікарів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Фактично зайняті посади лікарів 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Кількість прикріпленого населення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відвідувань до лікарів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8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65000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65000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65000 </w:t>
            </w: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1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прикріпленого населення на одного лікаря, який надає первинну допомогу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Середня кількість відвідувань на одного лікаря на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1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2</w:t>
            </w:r>
          </w:p>
          <w:p w:rsidR="003E5197" w:rsidRDefault="003E519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Забезпечення проведення </w:t>
            </w:r>
            <w:proofErr w:type="spellStart"/>
            <w:r>
              <w:rPr>
                <w:szCs w:val="24"/>
                <w:lang w:val="uk-UA" w:eastAsia="uk-UA"/>
              </w:rPr>
              <w:t>туберкулінодіагностики</w:t>
            </w:r>
            <w:proofErr w:type="spellEnd"/>
            <w:r>
              <w:rPr>
                <w:szCs w:val="24"/>
                <w:lang w:val="uk-UA" w:eastAsia="uk-UA"/>
              </w:rPr>
              <w:t xml:space="preserve">  дитячого населення</w:t>
            </w:r>
          </w:p>
          <w:p w:rsidR="003E5197" w:rsidRDefault="003E5197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 Лозівської міської ради Харківської області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Динаміка кількості дитячого населення, що підлягає вакцинації,</w:t>
            </w:r>
          </w:p>
          <w:p w:rsidR="003E5197" w:rsidRDefault="003E5197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раннє виявлення захворюваності на туберкульоз.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</w:p>
        </w:tc>
      </w:tr>
      <w:tr w:rsidR="003E5197" w:rsidTr="003E5197">
        <w:trPr>
          <w:trHeight w:val="8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Видатки на забезпечення проведення </w:t>
            </w:r>
            <w:proofErr w:type="spellStart"/>
            <w:r>
              <w:rPr>
                <w:szCs w:val="24"/>
                <w:lang w:val="uk-UA"/>
              </w:rPr>
              <w:t>туберкулінодіагностики</w:t>
            </w:r>
            <w:proofErr w:type="spellEnd"/>
            <w:r>
              <w:rPr>
                <w:szCs w:val="24"/>
                <w:lang w:val="uk-UA"/>
              </w:rPr>
              <w:t xml:space="preserve"> дитячого населення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387,8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439,0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5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дитячого населення, що підлягає обстеженню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1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Середні витрати на вакцину для проведення </w:t>
            </w:r>
            <w:proofErr w:type="spellStart"/>
            <w:r>
              <w:rPr>
                <w:szCs w:val="24"/>
                <w:lang w:val="uk-UA"/>
              </w:rPr>
              <w:t>туберкулінодиагностики</w:t>
            </w:r>
            <w:proofErr w:type="spellEnd"/>
            <w:r>
              <w:rPr>
                <w:szCs w:val="24"/>
                <w:lang w:val="uk-UA"/>
              </w:rPr>
              <w:t xml:space="preserve"> на одну дитину, грн.</w:t>
            </w: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69,2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left" w:pos="180"/>
                <w:tab w:val="center" w:pos="38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78,4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30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3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Забезпечення пільгових категорій громадян лікарськими засобами та відповідними харчовими продуктами для спеціального дієтичного споживання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ind w:left="1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Забезпечення своєчасного виявлення захворювань</w:t>
            </w:r>
          </w:p>
          <w:p w:rsidR="003E5197" w:rsidRDefault="003E519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Забезпечення достатнього рівня медикаментозної допомоги категоріям громадян, яким чинним законодавством  передбачено  забезпечення лікарськими засобами та відповідними харчовими продуктами. </w:t>
            </w:r>
          </w:p>
          <w:p w:rsidR="003E5197" w:rsidRDefault="003E5197">
            <w:pPr>
              <w:ind w:left="13"/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309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лікарські засоби для лікування окремих захворювань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313,0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331,1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лікарські засоби та харчові продукти для спеціального дієтичного споживання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осіб, що перебувають на обліку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61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Кількість дітей, хворих на </w:t>
            </w:r>
            <w:proofErr w:type="spellStart"/>
            <w:r>
              <w:rPr>
                <w:szCs w:val="24"/>
                <w:lang w:val="uk-UA"/>
              </w:rPr>
              <w:t>фенілкетонурію</w:t>
            </w:r>
            <w:proofErr w:type="spellEnd"/>
            <w:r>
              <w:rPr>
                <w:szCs w:val="24"/>
                <w:lang w:val="uk-UA"/>
              </w:rPr>
              <w:t xml:space="preserve"> для забезпечення харчовими продуктами спеціального дієтичного харчування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19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відшкодування вартості лікарських засобів для лікування одного хворого,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</w:tr>
      <w:tr w:rsidR="003E5197" w:rsidTr="003E5197">
        <w:trPr>
          <w:trHeight w:val="1701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одну дитину, для забезпечення харчовими продуктами спеціального дієтичного харчування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</w:tr>
      <w:tr w:rsidR="003E5197" w:rsidTr="003E5197">
        <w:trPr>
          <w:trHeight w:val="31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4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Транспортування хворих </w:t>
            </w:r>
            <w:proofErr w:type="spellStart"/>
            <w:r>
              <w:rPr>
                <w:szCs w:val="24"/>
              </w:rPr>
              <w:t>нефрологічного</w:t>
            </w:r>
            <w:proofErr w:type="spellEnd"/>
            <w:r>
              <w:rPr>
                <w:szCs w:val="24"/>
              </w:rPr>
              <w:t xml:space="preserve"> профілю на процедуру гемодіалізу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Забезпечення транспортування хворих </w:t>
            </w:r>
            <w:proofErr w:type="spellStart"/>
            <w:r>
              <w:rPr>
                <w:szCs w:val="24"/>
              </w:rPr>
              <w:t>нефрологічного</w:t>
            </w:r>
            <w:proofErr w:type="spellEnd"/>
            <w:r>
              <w:rPr>
                <w:szCs w:val="24"/>
              </w:rPr>
              <w:t xml:space="preserve"> профілю на процедуру гемодіалізу.</w:t>
            </w:r>
          </w:p>
        </w:tc>
      </w:tr>
      <w:tr w:rsidR="003E5197" w:rsidTr="003E5197">
        <w:trPr>
          <w:trHeight w:val="772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1122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транспортування хворих на процедуру гемодіалізу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15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988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Кількість хворих </w:t>
            </w:r>
            <w:proofErr w:type="spellStart"/>
            <w:r>
              <w:rPr>
                <w:szCs w:val="24"/>
                <w:lang w:val="uk-UA"/>
              </w:rPr>
              <w:t>нефрологічного</w:t>
            </w:r>
            <w:proofErr w:type="spellEnd"/>
            <w:r>
              <w:rPr>
                <w:szCs w:val="24"/>
                <w:lang w:val="uk-UA"/>
              </w:rPr>
              <w:t xml:space="preserve"> профілю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08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944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транспортування одного хворого на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</w:tbl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</w:p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КУШНІР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          </w:t>
      </w:r>
    </w:p>
    <w:p w:rsidR="003E5197" w:rsidRDefault="003E5197" w:rsidP="003E51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E5197" w:rsidRDefault="003E5197" w:rsidP="003E5197">
      <w:pPr>
        <w:rPr>
          <w:szCs w:val="24"/>
          <w:lang w:val="uk-UA"/>
        </w:rPr>
        <w:sectPr w:rsidR="003E5197">
          <w:pgSz w:w="16838" w:h="11906" w:orient="landscape"/>
          <w:pgMar w:top="709" w:right="567" w:bottom="0" w:left="425" w:header="709" w:footer="709" w:gutter="0"/>
          <w:cols w:space="720"/>
        </w:sectPr>
      </w:pPr>
      <w:r>
        <w:rPr>
          <w:szCs w:val="24"/>
          <w:lang w:val="uk-UA"/>
        </w:rPr>
        <w:t xml:space="preserve">    Олексій Євсєєв, 50404</w:t>
      </w:r>
      <w:r>
        <w:rPr>
          <w:b/>
          <w:sz w:val="28"/>
          <w:szCs w:val="28"/>
          <w:lang w:val="uk-UA"/>
        </w:rPr>
        <w:t xml:space="preserve">      </w:t>
      </w:r>
      <w:r w:rsidR="00295638">
        <w:rPr>
          <w:sz w:val="28"/>
          <w:szCs w:val="28"/>
          <w:lang w:val="uk-UA"/>
        </w:rPr>
        <w:t xml:space="preserve"> </w:t>
      </w:r>
    </w:p>
    <w:p w:rsidR="00023BA6" w:rsidRPr="003E5197" w:rsidRDefault="00023BA6" w:rsidP="0029563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23BA6" w:rsidRPr="003E5197" w:rsidSect="003E5197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A6"/>
    <w:rsid w:val="00023BA6"/>
    <w:rsid w:val="00295638"/>
    <w:rsid w:val="003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8935"/>
  <w15:chartTrackingRefBased/>
  <w15:docId w15:val="{A50306F9-9A13-43A3-BB1C-0D85482A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E5197"/>
    <w:pPr>
      <w:ind w:firstLine="36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3E51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4865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2023-10-09T07:31:00Z</dcterms:created>
  <dcterms:modified xsi:type="dcterms:W3CDTF">2023-10-10T09:36:00Z</dcterms:modified>
</cp:coreProperties>
</file>