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41" w:rsidRDefault="00EC5941" w:rsidP="00EC5941">
      <w:pPr>
        <w:pStyle w:val="a3"/>
        <w:jc w:val="left"/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ab/>
      </w:r>
      <w:r>
        <w:t xml:space="preserve">Додаток 2 </w:t>
      </w:r>
    </w:p>
    <w:p w:rsidR="00EC5941" w:rsidRDefault="00EC5941" w:rsidP="00EC5941">
      <w:pPr>
        <w:pStyle w:val="a3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до Програми висвітлення діяльності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Лозівської міської ради Харківської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області та її виконавчих органів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засобами масової інформації</w:t>
      </w:r>
    </w:p>
    <w:p w:rsidR="00EC5941" w:rsidRDefault="00EC5941" w:rsidP="00EC5941">
      <w:pPr>
        <w:pStyle w:val="a3"/>
        <w:jc w:val="center"/>
      </w:pPr>
      <w:r>
        <w:t xml:space="preserve">                                                                                                                                      на 202</w:t>
      </w:r>
      <w:r w:rsidRPr="00EC5941">
        <w:t>4</w:t>
      </w:r>
      <w:r>
        <w:t xml:space="preserve"> - 202</w:t>
      </w:r>
      <w:r w:rsidRPr="00EC5941">
        <w:t>6</w:t>
      </w:r>
      <w:r>
        <w:t xml:space="preserve"> роки</w:t>
      </w:r>
    </w:p>
    <w:p w:rsidR="00EC5941" w:rsidRDefault="00EC5941" w:rsidP="00EC5941">
      <w:pPr>
        <w:pStyle w:val="a3"/>
        <w:ind w:firstLine="0"/>
      </w:pPr>
    </w:p>
    <w:p w:rsidR="00EC5941" w:rsidRPr="0026325A" w:rsidRDefault="00EC5941" w:rsidP="00EC5941">
      <w:pPr>
        <w:pStyle w:val="a3"/>
        <w:jc w:val="center"/>
        <w:rPr>
          <w:b/>
          <w:sz w:val="28"/>
          <w:szCs w:val="28"/>
        </w:rPr>
      </w:pPr>
      <w:r w:rsidRPr="0026325A">
        <w:rPr>
          <w:b/>
          <w:sz w:val="28"/>
          <w:szCs w:val="28"/>
        </w:rPr>
        <w:t xml:space="preserve">Напрями діяльності та заходи на виконання </w:t>
      </w:r>
    </w:p>
    <w:p w:rsidR="00EC5941" w:rsidRPr="0026325A" w:rsidRDefault="00EC5941" w:rsidP="00EC5941">
      <w:pPr>
        <w:pStyle w:val="a3"/>
        <w:jc w:val="center"/>
        <w:rPr>
          <w:b/>
          <w:sz w:val="28"/>
          <w:szCs w:val="28"/>
        </w:rPr>
      </w:pPr>
      <w:r w:rsidRPr="0026325A">
        <w:rPr>
          <w:b/>
          <w:sz w:val="28"/>
          <w:szCs w:val="28"/>
        </w:rPr>
        <w:t xml:space="preserve">Програми висвітлення діяльності Лозівської міської ради Харківської області та її виконавчих органів </w:t>
      </w:r>
    </w:p>
    <w:p w:rsidR="00EC5941" w:rsidRPr="0026325A" w:rsidRDefault="00EC5941" w:rsidP="00EC5941">
      <w:pPr>
        <w:pStyle w:val="a3"/>
        <w:jc w:val="center"/>
        <w:rPr>
          <w:b/>
          <w:sz w:val="28"/>
          <w:szCs w:val="28"/>
        </w:rPr>
      </w:pPr>
      <w:r w:rsidRPr="0026325A">
        <w:rPr>
          <w:b/>
          <w:sz w:val="28"/>
          <w:szCs w:val="28"/>
        </w:rPr>
        <w:t>засобами масової інформації на 202</w:t>
      </w:r>
      <w:r w:rsidRPr="0026325A">
        <w:rPr>
          <w:b/>
          <w:sz w:val="28"/>
          <w:szCs w:val="28"/>
          <w:lang w:val="ru-RU"/>
        </w:rPr>
        <w:t>4</w:t>
      </w:r>
      <w:r w:rsidRPr="0026325A">
        <w:rPr>
          <w:b/>
          <w:sz w:val="28"/>
          <w:szCs w:val="28"/>
        </w:rPr>
        <w:t>-202</w:t>
      </w:r>
      <w:r w:rsidRPr="0026325A">
        <w:rPr>
          <w:b/>
          <w:sz w:val="28"/>
          <w:szCs w:val="28"/>
          <w:lang w:val="ru-RU"/>
        </w:rPr>
        <w:t>6</w:t>
      </w:r>
      <w:r w:rsidRPr="0026325A">
        <w:rPr>
          <w:b/>
          <w:sz w:val="28"/>
          <w:szCs w:val="28"/>
        </w:rPr>
        <w:t xml:space="preserve"> роки</w:t>
      </w:r>
    </w:p>
    <w:p w:rsidR="00EC5941" w:rsidRPr="0026325A" w:rsidRDefault="00EC5941" w:rsidP="00EC5941">
      <w:pPr>
        <w:jc w:val="both"/>
        <w:rPr>
          <w:b/>
          <w:sz w:val="28"/>
          <w:szCs w:val="28"/>
          <w:lang w:val="uk-UA"/>
        </w:rPr>
      </w:pPr>
    </w:p>
    <w:tbl>
      <w:tblPr>
        <w:tblStyle w:val="a5"/>
        <w:tblW w:w="15446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562"/>
        <w:gridCol w:w="1814"/>
        <w:gridCol w:w="3261"/>
        <w:gridCol w:w="1446"/>
        <w:gridCol w:w="1701"/>
        <w:gridCol w:w="1559"/>
        <w:gridCol w:w="1276"/>
        <w:gridCol w:w="1134"/>
        <w:gridCol w:w="992"/>
        <w:gridCol w:w="1701"/>
      </w:tblGrid>
      <w:tr w:rsidR="00EC5941" w:rsidTr="00EC594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№ з\п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Заходи програми (показники)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Строк виконання програми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Відповідальні виконавці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 w:rsidP="00EC5941">
            <w:pPr>
              <w:tabs>
                <w:tab w:val="center" w:pos="8127"/>
                <w:tab w:val="left" w:pos="10180"/>
              </w:tabs>
              <w:ind w:right="-10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Орієнтовані обсяги фінансування (вартісна), тис. грн.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  <w:lang w:val="uk-UA"/>
              </w:rPr>
              <w:t xml:space="preserve"> у тому числі за роками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Очікуваний результат</w:t>
            </w: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2025</w:t>
            </w:r>
          </w:p>
          <w:p w:rsidR="00EC5941" w:rsidRDefault="00EC5941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2026</w:t>
            </w:r>
          </w:p>
          <w:p w:rsidR="00EC5941" w:rsidRDefault="00EC5941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Забезпечення об’єктивної та неупередженої інформації про події та явища в галузі політики, економіки, а також у соціальній, екологічній, міжнародній та інших сферах. </w:t>
            </w:r>
            <w:proofErr w:type="spellStart"/>
            <w:r>
              <w:rPr>
                <w:sz w:val="22"/>
                <w:szCs w:val="22"/>
              </w:rPr>
              <w:t>Повне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задоволення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інформаційних</w:t>
            </w:r>
            <w:proofErr w:type="spellEnd"/>
            <w:r>
              <w:rPr>
                <w:sz w:val="22"/>
                <w:szCs w:val="22"/>
              </w:rPr>
              <w:t xml:space="preserve"> потреб </w:t>
            </w:r>
            <w:proofErr w:type="spellStart"/>
            <w:r>
              <w:rPr>
                <w:sz w:val="22"/>
                <w:szCs w:val="22"/>
              </w:rPr>
              <w:t>громадян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юридичних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осіб</w:t>
            </w:r>
            <w:proofErr w:type="spellEnd"/>
            <w:r>
              <w:rPr>
                <w:sz w:val="22"/>
                <w:szCs w:val="22"/>
              </w:rPr>
              <w:t xml:space="preserve"> і </w:t>
            </w:r>
            <w:proofErr w:type="spellStart"/>
            <w:r>
              <w:rPr>
                <w:sz w:val="22"/>
                <w:szCs w:val="22"/>
              </w:rPr>
              <w:t>органів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виконавчої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влади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EC5941" w:rsidTr="00EC594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pStyle w:val="2"/>
              <w:tabs>
                <w:tab w:val="left" w:pos="2297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Завдання 1</w:t>
            </w:r>
          </w:p>
          <w:p w:rsidR="00EC5941" w:rsidRDefault="00EC5941">
            <w:pPr>
              <w:pStyle w:val="2"/>
              <w:tabs>
                <w:tab w:val="left" w:pos="229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Висвітлення діяльності Лозівської міської ради, її виконавчих органів,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розміщення регуляторних актів, звітів тощо в місцевих друкованих засобах масової інформації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затрат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2024-2026 роки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 Лозівської міської ТГ</w:t>
            </w:r>
          </w:p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ind w:right="34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Обсяг фінансування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ind w:right="34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4"/>
              </w:rPr>
            </w:pPr>
            <w:r>
              <w:rPr>
                <w:b/>
              </w:rPr>
              <w:t>146,5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b/>
                <w:sz w:val="22"/>
                <w:szCs w:val="22"/>
                <w:lang w:val="uk-UA"/>
              </w:rPr>
              <w:t>155,0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продукту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rPr>
          <w:trHeight w:val="46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зайнятої газетної площі для опублікування матеріалів (квадратних сантиметрів)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  <w:lang w:val="uk-UA"/>
              </w:rPr>
              <w:t>29300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sz w:val="22"/>
                <w:szCs w:val="22"/>
                <w:lang w:val="uk-UA"/>
              </w:rPr>
              <w:t>31000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ефективності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квадратний сантиметр газетної площі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RPr="000268AD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затрат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Управління освіти, молоді та спорту  Лозівської  міської ради Харківської області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Обсяг фінансування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b/>
                <w:sz w:val="22"/>
                <w:szCs w:val="22"/>
                <w:lang w:val="uk-UA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b/>
                <w:sz w:val="22"/>
                <w:szCs w:val="22"/>
                <w:lang w:val="uk-UA"/>
              </w:rPr>
              <w:t>55,4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продукту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зайнятої газетної площі для опублікування матеріалів (квадратних сантиметрів)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  <w:lang w:val="uk-UA"/>
              </w:rPr>
              <w:t>10480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t>11080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ефективності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квадратний сантиметр газетної площі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затрат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Управління житлово - комунального </w:t>
            </w:r>
            <w:r>
              <w:rPr>
                <w:sz w:val="22"/>
                <w:szCs w:val="22"/>
                <w:lang w:val="uk-UA"/>
              </w:rPr>
              <w:lastRenderedPageBreak/>
              <w:t>господарства та будівництва Лозівської міської ради Харківської області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Обсяг фінансування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b/>
                <w:sz w:val="22"/>
                <w:szCs w:val="22"/>
                <w:lang w:val="uk-UA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b/>
                <w:sz w:val="22"/>
                <w:szCs w:val="22"/>
                <w:lang w:val="uk-UA"/>
              </w:rPr>
              <w:t>50,0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продукту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зайнятої г</w:t>
            </w:r>
            <w:bookmarkStart w:id="0" w:name="_GoBack"/>
            <w:bookmarkEnd w:id="0"/>
            <w:r>
              <w:rPr>
                <w:sz w:val="22"/>
                <w:szCs w:val="22"/>
                <w:lang w:val="uk-UA"/>
              </w:rPr>
              <w:t>азетної площі для опублікування матеріалів (квадратних сантиметрів)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  <w:lang w:val="uk-UA"/>
              </w:rPr>
              <w:t>9620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t>10000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ефективності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квадратний сантиметр газетної площі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затрат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Управління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культури </w:t>
            </w:r>
            <w:r>
              <w:rPr>
                <w:sz w:val="22"/>
                <w:szCs w:val="22"/>
                <w:lang w:val="uk-UA"/>
              </w:rPr>
              <w:t>Лозівської міської ради  Харківської області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Обсяг фінансування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b/>
                <w:sz w:val="22"/>
                <w:szCs w:val="22"/>
                <w:lang w:val="uk-UA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b/>
                <w:sz w:val="22"/>
                <w:szCs w:val="22"/>
                <w:lang w:val="uk-UA"/>
              </w:rPr>
              <w:t>28,2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продукту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зайнятої газетної площі для опублікування матеріалів (квадратних сантиметрів)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  <w:lang w:val="uk-UA"/>
              </w:rPr>
              <w:t>5340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sz w:val="22"/>
                <w:szCs w:val="22"/>
                <w:lang w:val="uk-UA"/>
              </w:rPr>
              <w:t>5640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ефективності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квадратний сантиметр газетної площі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затрат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Управління праці та соціального захисту населення Лозівської  міської ради Харківської області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Обсяг фінансування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b/>
                <w:sz w:val="22"/>
                <w:szCs w:val="22"/>
                <w:lang w:val="uk-UA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b/>
                <w:sz w:val="22"/>
                <w:szCs w:val="22"/>
                <w:lang w:val="uk-UA"/>
              </w:rPr>
              <w:t>122,0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продукту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зайнятої газетної площі для опублікування матеріалів (квадратних сантиметрів)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  <w:lang w:val="uk-UA"/>
              </w:rPr>
              <w:t>23080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sz w:val="22"/>
                <w:szCs w:val="22"/>
                <w:lang w:val="uk-UA"/>
              </w:rPr>
              <w:t>24400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ефективності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квадратний сантиметр газетної площі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затрат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Служба у справах дітей Лозівської  міської ради Харківської області</w:t>
            </w:r>
          </w:p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Обсяг фінансування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b/>
                <w:sz w:val="22"/>
                <w:szCs w:val="22"/>
                <w:lang w:val="uk-UA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b/>
                <w:sz w:val="22"/>
                <w:szCs w:val="22"/>
                <w:lang w:val="uk-UA"/>
              </w:rPr>
              <w:t>29,4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продукту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зайнятої газетної площі для опублікування матеріалів (квадратних сантиметрів)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  <w:lang w:val="uk-UA"/>
              </w:rPr>
              <w:t>5560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sz w:val="22"/>
                <w:szCs w:val="22"/>
                <w:lang w:val="uk-UA"/>
              </w:rPr>
              <w:t>5880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ефективності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квадратний сантиметр газетної площі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RPr="000268AD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затрат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Фінансове управління Лозівської  </w:t>
            </w:r>
            <w:r>
              <w:rPr>
                <w:sz w:val="22"/>
                <w:szCs w:val="22"/>
                <w:lang w:val="uk-UA"/>
              </w:rPr>
              <w:lastRenderedPageBreak/>
              <w:t>міської ради Харківської області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Обсяг фінансування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b/>
                <w:sz w:val="22"/>
                <w:szCs w:val="22"/>
                <w:lang w:val="uk-UA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b/>
                <w:sz w:val="22"/>
                <w:szCs w:val="22"/>
                <w:lang w:val="uk-UA"/>
              </w:rPr>
              <w:t>34,0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продукту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Кількість зайнятої газетної площі для опублікування матеріалів (квадратних сантиметрів)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  <w:lang w:val="uk-UA"/>
              </w:rPr>
              <w:t>6420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sz w:val="22"/>
                <w:szCs w:val="22"/>
                <w:lang w:val="uk-UA"/>
              </w:rPr>
              <w:t>6800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ефективності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41" w:rsidRDefault="00EC594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EC5941" w:rsidTr="00EC5941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tabs>
                <w:tab w:val="center" w:pos="8127"/>
                <w:tab w:val="left" w:pos="1018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Середні витрати на квадратний сантиметр газетної площі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941" w:rsidRDefault="00EC5941">
            <w:pPr>
              <w:jc w:val="center"/>
            </w:pPr>
            <w:r>
              <w:rPr>
                <w:sz w:val="22"/>
                <w:szCs w:val="22"/>
                <w:lang w:val="uk-UA"/>
              </w:rPr>
              <w:t>0,005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941" w:rsidRDefault="00EC5941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EC5941" w:rsidRDefault="00EC5941" w:rsidP="00EC5941">
      <w:pPr>
        <w:jc w:val="both"/>
        <w:rPr>
          <w:b/>
          <w:sz w:val="28"/>
          <w:szCs w:val="28"/>
          <w:lang w:val="uk-UA"/>
        </w:rPr>
      </w:pPr>
    </w:p>
    <w:p w:rsidR="00EC5941" w:rsidRDefault="00EC5941" w:rsidP="00EC5941">
      <w:pPr>
        <w:jc w:val="both"/>
        <w:rPr>
          <w:b/>
          <w:sz w:val="28"/>
          <w:szCs w:val="28"/>
          <w:lang w:val="uk-UA"/>
        </w:rPr>
      </w:pPr>
    </w:p>
    <w:p w:rsidR="00EC5941" w:rsidRDefault="00EC5941" w:rsidP="00EC5941">
      <w:pPr>
        <w:jc w:val="both"/>
        <w:rPr>
          <w:b/>
          <w:sz w:val="28"/>
          <w:szCs w:val="28"/>
          <w:lang w:val="uk-UA"/>
        </w:rPr>
      </w:pPr>
    </w:p>
    <w:p w:rsidR="00EC5941" w:rsidRPr="00EC5941" w:rsidRDefault="00EC5941" w:rsidP="00EC594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/>
          <w:szCs w:val="24"/>
          <w:lang w:val="uk-UA"/>
        </w:rPr>
        <w:t xml:space="preserve">                   </w:t>
      </w:r>
      <w:proofErr w:type="spellStart"/>
      <w:r w:rsidRPr="00EC5941">
        <w:rPr>
          <w:rFonts w:ascii="Times New Roman" w:hAnsi="Times New Roman" w:cs="Times New Roman"/>
          <w:b/>
          <w:sz w:val="28"/>
          <w:szCs w:val="28"/>
        </w:rPr>
        <w:t>Секретар</w:t>
      </w:r>
      <w:proofErr w:type="spellEnd"/>
      <w:r w:rsidRPr="00EC59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5941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EC5941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Pr="00EC5941">
        <w:rPr>
          <w:rFonts w:ascii="Times New Roman" w:hAnsi="Times New Roman" w:cs="Times New Roman"/>
          <w:b/>
          <w:sz w:val="28"/>
          <w:szCs w:val="28"/>
        </w:rPr>
        <w:tab/>
      </w:r>
      <w:r w:rsidRPr="00EC5941">
        <w:rPr>
          <w:rFonts w:ascii="Times New Roman" w:hAnsi="Times New Roman" w:cs="Times New Roman"/>
          <w:b/>
          <w:sz w:val="28"/>
          <w:szCs w:val="28"/>
        </w:rPr>
        <w:tab/>
      </w:r>
      <w:r w:rsidRPr="00EC5941">
        <w:rPr>
          <w:rFonts w:ascii="Times New Roman" w:hAnsi="Times New Roman" w:cs="Times New Roman"/>
          <w:b/>
          <w:sz w:val="28"/>
          <w:szCs w:val="28"/>
        </w:rPr>
        <w:tab/>
      </w:r>
      <w:r w:rsidRPr="00EC5941">
        <w:rPr>
          <w:rFonts w:ascii="Times New Roman" w:hAnsi="Times New Roman" w:cs="Times New Roman"/>
          <w:b/>
          <w:sz w:val="28"/>
          <w:szCs w:val="28"/>
        </w:rPr>
        <w:tab/>
      </w:r>
      <w:r w:rsidRPr="00EC59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EC5941">
        <w:rPr>
          <w:rFonts w:ascii="Times New Roman" w:hAnsi="Times New Roman" w:cs="Times New Roman"/>
          <w:b/>
          <w:sz w:val="28"/>
          <w:szCs w:val="28"/>
        </w:rPr>
        <w:tab/>
      </w:r>
      <w:r w:rsidRPr="00EC59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EC594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C594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C594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C5941">
        <w:rPr>
          <w:rFonts w:ascii="Times New Roman" w:hAnsi="Times New Roman" w:cs="Times New Roman"/>
          <w:b/>
          <w:sz w:val="28"/>
          <w:szCs w:val="28"/>
        </w:rPr>
        <w:tab/>
      </w:r>
      <w:r w:rsidRPr="00EC59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 w:rsidRPr="00EC59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Юрій КУШНІР </w:t>
      </w:r>
    </w:p>
    <w:p w:rsidR="00EC5941" w:rsidRDefault="00EC5941" w:rsidP="00EC5941">
      <w:pPr>
        <w:jc w:val="both"/>
        <w:rPr>
          <w:sz w:val="28"/>
          <w:szCs w:val="28"/>
          <w:lang w:val="uk-UA"/>
        </w:rPr>
      </w:pPr>
    </w:p>
    <w:p w:rsidR="0083553F" w:rsidRPr="00EC5941" w:rsidRDefault="0083553F">
      <w:pPr>
        <w:rPr>
          <w:rFonts w:ascii="Times New Roman" w:hAnsi="Times New Roman" w:cs="Times New Roman"/>
          <w:sz w:val="28"/>
          <w:szCs w:val="28"/>
        </w:rPr>
      </w:pPr>
    </w:p>
    <w:sectPr w:rsidR="0083553F" w:rsidRPr="00EC5941" w:rsidSect="000268AD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3F"/>
    <w:rsid w:val="000268AD"/>
    <w:rsid w:val="0026325A"/>
    <w:rsid w:val="0083553F"/>
    <w:rsid w:val="00EC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AC0EE-12A1-4F3A-8BA8-26171616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C594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C594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EC5941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C594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table" w:styleId="a5">
    <w:name w:val="Table Grid"/>
    <w:basedOn w:val="a1"/>
    <w:rsid w:val="00EC5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26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68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598</Words>
  <Characters>3414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7</cp:revision>
  <cp:lastPrinted>2023-10-19T06:18:00Z</cp:lastPrinted>
  <dcterms:created xsi:type="dcterms:W3CDTF">2023-10-09T08:12:00Z</dcterms:created>
  <dcterms:modified xsi:type="dcterms:W3CDTF">2023-10-19T06:19:00Z</dcterms:modified>
</cp:coreProperties>
</file>