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BC" w:rsidRDefault="00BB1EBC" w:rsidP="00BB1EBC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BB1EBC" w:rsidTr="00BB1EBC">
        <w:tc>
          <w:tcPr>
            <w:tcW w:w="4643" w:type="dxa"/>
            <w:hideMark/>
          </w:tcPr>
          <w:p w:rsidR="00BB1EBC" w:rsidRDefault="00BB1EBC">
            <w:pPr>
              <w:ind w:firstLine="601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Додаток 1 </w:t>
            </w:r>
          </w:p>
        </w:tc>
      </w:tr>
      <w:tr w:rsidR="00BB1EBC" w:rsidTr="00BB1EBC">
        <w:tc>
          <w:tcPr>
            <w:tcW w:w="4643" w:type="dxa"/>
            <w:hideMark/>
          </w:tcPr>
          <w:p w:rsidR="00BB1EBC" w:rsidRDefault="00BB1EBC">
            <w:pPr>
              <w:pStyle w:val="2"/>
              <w:ind w:firstLine="601"/>
              <w:jc w:val="left"/>
              <w:rPr>
                <w:rFonts w:eastAsia="Calibri"/>
                <w:bCs/>
                <w:sz w:val="28"/>
                <w:szCs w:val="28"/>
                <w:lang w:eastAsia="uk-UA"/>
              </w:rPr>
            </w:pPr>
            <w:r>
              <w:rPr>
                <w:rFonts w:eastAsia="Calibri"/>
                <w:bCs/>
                <w:sz w:val="28"/>
                <w:szCs w:val="28"/>
                <w:lang w:eastAsia="uk-UA"/>
              </w:rPr>
              <w:t>до  рішення міської ради</w:t>
            </w:r>
          </w:p>
        </w:tc>
      </w:tr>
      <w:tr w:rsidR="00BB1EBC" w:rsidTr="00BB1EBC">
        <w:tc>
          <w:tcPr>
            <w:tcW w:w="4643" w:type="dxa"/>
            <w:hideMark/>
          </w:tcPr>
          <w:p w:rsidR="00BB1EBC" w:rsidRDefault="00BB1EBC">
            <w:pPr>
              <w:ind w:firstLine="601"/>
              <w:rPr>
                <w:sz w:val="20"/>
                <w:szCs w:val="20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від  </w:t>
            </w:r>
            <w:r w:rsidRPr="00E16236">
              <w:rPr>
                <w:sz w:val="28"/>
                <w:szCs w:val="28"/>
                <w:u w:val="single"/>
                <w:lang w:val="uk-UA" w:eastAsia="uk-UA"/>
              </w:rPr>
              <w:t>18.10.2023</w:t>
            </w:r>
            <w:r>
              <w:rPr>
                <w:sz w:val="28"/>
                <w:szCs w:val="28"/>
                <w:lang w:val="uk-UA" w:eastAsia="uk-UA"/>
              </w:rPr>
              <w:t xml:space="preserve">  №_____</w:t>
            </w:r>
          </w:p>
        </w:tc>
      </w:tr>
      <w:tr w:rsidR="00BB1EBC" w:rsidTr="00BB1EBC">
        <w:tc>
          <w:tcPr>
            <w:tcW w:w="4643" w:type="dxa"/>
          </w:tcPr>
          <w:p w:rsidR="00BB1EBC" w:rsidRDefault="00BB1EBC">
            <w:pPr>
              <w:rPr>
                <w:rFonts w:cs="Calibri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</w:tr>
    </w:tbl>
    <w:p w:rsidR="00BB1EBC" w:rsidRDefault="00BB1EBC" w:rsidP="00BB1E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BB1EBC" w:rsidRDefault="00BB1EBC" w:rsidP="00BB1EBC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color w:val="000000"/>
          <w:sz w:val="28"/>
          <w:szCs w:val="28"/>
        </w:rPr>
        <w:t>Програм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а </w:t>
      </w:r>
    </w:p>
    <w:p w:rsidR="00BB1EBC" w:rsidRDefault="00E16236" w:rsidP="00BB1EBC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</w:t>
      </w:r>
      <w:r w:rsidR="00BB1EBC">
        <w:rPr>
          <w:b/>
          <w:bCs/>
          <w:color w:val="000000"/>
          <w:sz w:val="28"/>
          <w:szCs w:val="28"/>
          <w:lang w:val="uk-UA"/>
        </w:rPr>
        <w:t>підтримки територіальної оборони та інших військових підрозділів Збройних Сил України на території Лозівської міської територіальної громади на 2023 - 2025 роки</w:t>
      </w:r>
    </w:p>
    <w:p w:rsidR="00BB1EBC" w:rsidRDefault="00BB1EBC" w:rsidP="00BB1EBC">
      <w:pPr>
        <w:ind w:firstLine="708"/>
        <w:rPr>
          <w:b/>
          <w:bCs/>
          <w:lang w:val="uk-UA"/>
        </w:rPr>
      </w:pPr>
      <w:r>
        <w:rPr>
          <w:b/>
          <w:bCs/>
          <w:color w:val="000000"/>
        </w:rPr>
        <w:t> </w:t>
      </w:r>
      <w:r>
        <w:rPr>
          <w:b/>
          <w:bCs/>
          <w:lang w:val="uk-UA"/>
        </w:rPr>
        <w:t xml:space="preserve">                             </w:t>
      </w:r>
    </w:p>
    <w:p w:rsidR="00BB1EBC" w:rsidRDefault="00BB1EBC" w:rsidP="00BB1EBC">
      <w:pPr>
        <w:ind w:firstLine="708"/>
        <w:jc w:val="center"/>
        <w:rPr>
          <w:b/>
          <w:bCs/>
          <w:lang w:val="uk-UA"/>
        </w:rPr>
      </w:pPr>
      <w:r>
        <w:rPr>
          <w:b/>
          <w:bCs/>
        </w:rPr>
        <w:t>І. ПАСПОРТ ПРОГРАМИ</w:t>
      </w:r>
    </w:p>
    <w:p w:rsidR="00BB1EBC" w:rsidRDefault="00BB1EBC" w:rsidP="00BB1EBC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BB1EBC" w:rsidTr="00BB1E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Ініціатор розроблен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  <w:lang w:val="uk-UA" w:eastAsia="uk-UA"/>
              </w:rPr>
              <w:t>ня Програми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Лозівська міська рада Харківської області;</w:t>
            </w:r>
          </w:p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Військова частина А7290 Міністерства оборони України; </w:t>
            </w:r>
          </w:p>
          <w:p w:rsidR="00BB1EBC" w:rsidRDefault="00BB1EBC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А7041 Міністерства оборони України;</w:t>
            </w:r>
          </w:p>
          <w:p w:rsidR="00BB1EBC" w:rsidRDefault="00BB1EBC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А1080 Міністерства оборони України;</w:t>
            </w:r>
          </w:p>
          <w:p w:rsidR="00BB1EBC" w:rsidRDefault="00BB1EBC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А1451 Міністерства оборони України;</w:t>
            </w:r>
          </w:p>
          <w:p w:rsidR="00BB1EBC" w:rsidRDefault="00BB1EBC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А3010 Міністерства оборони України;</w:t>
            </w:r>
          </w:p>
          <w:p w:rsidR="00BB1EBC" w:rsidRDefault="00BB1EBC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А5617 Міністерства оборони України;</w:t>
            </w:r>
          </w:p>
          <w:p w:rsidR="00BB1EBC" w:rsidRDefault="00BB1EBC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А4458 Міністерства оборони України</w:t>
            </w:r>
          </w:p>
        </w:tc>
      </w:tr>
      <w:tr w:rsidR="00BB1EBC" w:rsidTr="00BB1E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Закон України «Про місцеве самоврядування в Україні», </w:t>
            </w:r>
          </w:p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Закон України «Про основи національного спротиву» </w:t>
            </w:r>
          </w:p>
        </w:tc>
      </w:tr>
      <w:tr w:rsidR="00BB1EBC" w:rsidRPr="00E16236" w:rsidTr="00BB1E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Розробник Програми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Відділ цивільного захисту, оборонної, мобілізаційної, 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режимно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>-секретної роботи та взаємодії з правоохоронними органами Лозівської міської ради Харківської області</w:t>
            </w:r>
          </w:p>
        </w:tc>
      </w:tr>
      <w:tr w:rsidR="00BB1EBC" w:rsidTr="00BB1E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Співрозробники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Програми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Військова частина А7290 Міністерства оборони України; </w:t>
            </w:r>
          </w:p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А7041 Міністерства оборони України;</w:t>
            </w:r>
          </w:p>
          <w:p w:rsidR="00BB1EBC" w:rsidRDefault="00BB1EBC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А1080 Міністерства оборони України;</w:t>
            </w:r>
          </w:p>
          <w:p w:rsidR="00BB1EBC" w:rsidRDefault="00BB1EBC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lastRenderedPageBreak/>
              <w:t>Військова частина А1451 Міністерства оборони України;</w:t>
            </w:r>
          </w:p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А3010 Міністерства оборони України;</w:t>
            </w:r>
          </w:p>
          <w:p w:rsidR="00BB1EBC" w:rsidRDefault="00BB1EBC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А5617 Міністерства оборони України;</w:t>
            </w:r>
          </w:p>
          <w:p w:rsidR="00BB1EBC" w:rsidRDefault="00BB1EBC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А4458 Міністерства оборони України</w:t>
            </w:r>
          </w:p>
        </w:tc>
      </w:tr>
      <w:tr w:rsidR="00BB1EBC" w:rsidTr="00BB1E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lastRenderedPageBreak/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Відповідальні виконавці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Військова частина А7290 Міністерства оборони України; </w:t>
            </w:r>
          </w:p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А7041 Міністерства оборони України;</w:t>
            </w:r>
          </w:p>
          <w:p w:rsidR="00BB1EBC" w:rsidRDefault="00BB1EBC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А1080 Міністерства оборони України;</w:t>
            </w:r>
          </w:p>
          <w:p w:rsidR="00BB1EBC" w:rsidRDefault="00BB1EBC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А1451 Міністерства оборони України;</w:t>
            </w:r>
          </w:p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А3010 Міністерства оборони України;</w:t>
            </w:r>
          </w:p>
          <w:p w:rsidR="00BB1EBC" w:rsidRDefault="00BB1EBC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А5617 Міністерства оборони України;</w:t>
            </w:r>
          </w:p>
          <w:p w:rsidR="00BB1EBC" w:rsidRDefault="00BB1EBC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А4458 Міністерства оборони України</w:t>
            </w:r>
          </w:p>
        </w:tc>
      </w:tr>
      <w:tr w:rsidR="00BB1EBC" w:rsidRPr="00E16236" w:rsidTr="00BB1EBC">
        <w:trPr>
          <w:trHeight w:val="8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Головний розпорядник бюджетних коштів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</w:tc>
      </w:tr>
      <w:tr w:rsidR="00BB1EBC" w:rsidTr="00BB1E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Учасники Програми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Військова частина А7290 Міністерства оборони України; </w:t>
            </w:r>
          </w:p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А7041 Міністерства оборони України;</w:t>
            </w:r>
          </w:p>
          <w:p w:rsidR="00BB1EBC" w:rsidRDefault="00BB1EBC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А1080 Міністерства оборони України;</w:t>
            </w:r>
          </w:p>
          <w:p w:rsidR="00BB1EBC" w:rsidRDefault="00BB1EBC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А1451 Міністерства оборони України;</w:t>
            </w:r>
          </w:p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А3010 Міністерства оборони України;</w:t>
            </w:r>
          </w:p>
          <w:p w:rsidR="00BB1EBC" w:rsidRDefault="00BB1EBC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А5617 Міністерства оборони України;</w:t>
            </w:r>
          </w:p>
          <w:p w:rsidR="00BB1EBC" w:rsidRDefault="00BB1EBC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А4458 Міністерства оборони України</w:t>
            </w:r>
          </w:p>
        </w:tc>
      </w:tr>
      <w:tr w:rsidR="00BB1EBC" w:rsidTr="00BB1E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Строк реалізації Програми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2023 - 2025 роки</w:t>
            </w:r>
          </w:p>
        </w:tc>
      </w:tr>
      <w:tr w:rsidR="00BB1EBC" w:rsidTr="00BB1E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8.1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EBC" w:rsidRDefault="00BB1EBC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>–</w:t>
            </w:r>
          </w:p>
        </w:tc>
      </w:tr>
      <w:tr w:rsidR="00BB1EBC" w:rsidRPr="00E16236" w:rsidTr="00BB1E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lastRenderedPageBreak/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Бюджет Лозівської міської територіальної громади</w:t>
            </w:r>
          </w:p>
        </w:tc>
      </w:tr>
      <w:tr w:rsidR="00BB1EBC" w:rsidRPr="00E16236" w:rsidTr="00BB1E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BC" w:rsidRDefault="00BB1EBC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Загальний обсяг фінансування ресурсів, необхідних для реалізації Програми, всього</w:t>
            </w:r>
            <w:r>
              <w:rPr>
                <w:sz w:val="28"/>
                <w:szCs w:val="28"/>
                <w:lang w:val="uk-UA" w:eastAsia="uk-UA"/>
              </w:rPr>
              <w:t>,</w:t>
            </w:r>
          </w:p>
          <w:p w:rsidR="00BB1EBC" w:rsidRDefault="00BB1EBC">
            <w:pPr>
              <w:rPr>
                <w:spacing w:val="-6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у </w:t>
            </w:r>
            <w:r>
              <w:rPr>
                <w:spacing w:val="-6"/>
                <w:sz w:val="28"/>
                <w:szCs w:val="28"/>
                <w:lang w:val="uk-UA" w:eastAsia="uk-UA"/>
              </w:rPr>
              <w:t>тому числі:</w:t>
            </w:r>
          </w:p>
          <w:p w:rsidR="00BB1EBC" w:rsidRDefault="00BB1EBC">
            <w:pPr>
              <w:rPr>
                <w:spacing w:val="-6"/>
                <w:sz w:val="28"/>
                <w:szCs w:val="28"/>
                <w:lang w:val="uk-UA" w:eastAsia="uk-UA"/>
              </w:rPr>
            </w:pPr>
            <w:r>
              <w:rPr>
                <w:spacing w:val="-6"/>
                <w:sz w:val="28"/>
                <w:szCs w:val="28"/>
                <w:lang w:val="uk-UA" w:eastAsia="uk-UA"/>
              </w:rPr>
              <w:t>Загальний -</w:t>
            </w:r>
          </w:p>
          <w:p w:rsidR="00BB1EBC" w:rsidRDefault="00BB1EBC">
            <w:pPr>
              <w:rPr>
                <w:spacing w:val="-6"/>
                <w:sz w:val="28"/>
                <w:szCs w:val="28"/>
                <w:lang w:val="uk-UA" w:eastAsia="uk-UA"/>
              </w:rPr>
            </w:pPr>
            <w:r>
              <w:rPr>
                <w:spacing w:val="-6"/>
                <w:sz w:val="28"/>
                <w:szCs w:val="28"/>
                <w:lang w:val="uk-UA" w:eastAsia="uk-UA"/>
              </w:rPr>
              <w:t>Спеціальний -</w:t>
            </w:r>
          </w:p>
          <w:p w:rsidR="00BB1EBC" w:rsidRDefault="00BB1EBC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BC" w:rsidRDefault="00BB1EBC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:rsidR="00BB1EBC" w:rsidRDefault="00BB1EBC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:rsidR="00BB1EBC" w:rsidRDefault="00BB1EBC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            71 380,0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тис.грн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.</w:t>
            </w:r>
          </w:p>
          <w:p w:rsidR="00BB1EBC" w:rsidRDefault="00BB1EBC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:rsidR="00BB1EBC" w:rsidRDefault="00BB1EBC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            66 780,0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тис.грн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.</w:t>
            </w:r>
          </w:p>
          <w:p w:rsidR="00BB1EBC" w:rsidRDefault="00BB1EBC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              4 600,0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тис.грн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.</w:t>
            </w:r>
          </w:p>
          <w:p w:rsidR="00BB1EBC" w:rsidRDefault="00BB1EBC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BB1EBC" w:rsidTr="00BB1EBC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BC" w:rsidRDefault="00BB1EBC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:rsidR="00BB1EBC" w:rsidRDefault="00BB1EBC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            71 380,0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тис.грн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.</w:t>
            </w:r>
          </w:p>
          <w:p w:rsidR="00BB1EBC" w:rsidRDefault="00BB1EBC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BB1EBC" w:rsidTr="00BB1EBC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10.2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Кошти  інших джерел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</w:tr>
    </w:tbl>
    <w:p w:rsidR="00BB1EBC" w:rsidRDefault="00BB1EBC" w:rsidP="00BB1EBC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BB1EBC" w:rsidRDefault="00BB1EBC" w:rsidP="00BB1EBC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BB1EBC" w:rsidRDefault="00BB1EBC" w:rsidP="00BB1EB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proofErr w:type="spellStart"/>
      <w:r>
        <w:rPr>
          <w:b/>
          <w:sz w:val="28"/>
          <w:szCs w:val="28"/>
        </w:rPr>
        <w:t>міської</w:t>
      </w:r>
      <w:proofErr w:type="spellEnd"/>
      <w:r>
        <w:rPr>
          <w:b/>
          <w:sz w:val="28"/>
          <w:szCs w:val="28"/>
        </w:rPr>
        <w:t xml:space="preserve"> ради            </w:t>
      </w:r>
      <w:r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 КУШНІР</w:t>
      </w:r>
    </w:p>
    <w:p w:rsidR="00BB1EBC" w:rsidRDefault="00BB1EBC" w:rsidP="00BB1EBC">
      <w:pPr>
        <w:jc w:val="both"/>
        <w:rPr>
          <w:sz w:val="28"/>
          <w:szCs w:val="28"/>
          <w:lang w:val="uk-UA"/>
        </w:rPr>
      </w:pPr>
    </w:p>
    <w:p w:rsidR="00BB1EBC" w:rsidRDefault="00BB1EBC" w:rsidP="00BB1EBC">
      <w:pPr>
        <w:jc w:val="both"/>
      </w:pPr>
      <w:r>
        <w:t>В</w:t>
      </w:r>
      <w:proofErr w:type="spellStart"/>
      <w:r>
        <w:rPr>
          <w:lang w:val="uk-UA"/>
        </w:rPr>
        <w:t>олодимир</w:t>
      </w:r>
      <w:proofErr w:type="spellEnd"/>
      <w:r>
        <w:rPr>
          <w:lang w:val="uk-UA"/>
        </w:rPr>
        <w:t xml:space="preserve"> Дерев’янко,</w:t>
      </w:r>
      <w:r w:rsidR="001B3D90">
        <w:rPr>
          <w:lang w:val="uk-UA"/>
        </w:rPr>
        <w:t xml:space="preserve"> 22705</w:t>
      </w:r>
    </w:p>
    <w:p w:rsidR="00BB1EBC" w:rsidRDefault="00BB1EBC" w:rsidP="00BB1EBC">
      <w:pPr>
        <w:jc w:val="center"/>
        <w:rPr>
          <w:b/>
          <w:bCs/>
          <w:color w:val="000000"/>
          <w:sz w:val="28"/>
          <w:szCs w:val="28"/>
        </w:rPr>
      </w:pPr>
    </w:p>
    <w:p w:rsidR="008F488F" w:rsidRPr="00BB1EBC" w:rsidRDefault="008F488F">
      <w:pPr>
        <w:rPr>
          <w:sz w:val="28"/>
          <w:szCs w:val="28"/>
        </w:rPr>
      </w:pPr>
    </w:p>
    <w:sectPr w:rsidR="008F488F" w:rsidRPr="00BB1EBC" w:rsidSect="00BB1E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8F"/>
    <w:rsid w:val="001B3D90"/>
    <w:rsid w:val="008F488F"/>
    <w:rsid w:val="00BB1EBC"/>
    <w:rsid w:val="00E1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6A8E"/>
  <w15:chartTrackingRefBased/>
  <w15:docId w15:val="{0981FE79-CA24-42E2-B4BE-E15AC12F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B1EBC"/>
    <w:pPr>
      <w:keepNext/>
      <w:jc w:val="center"/>
      <w:outlineLvl w:val="1"/>
    </w:pPr>
    <w:rPr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BB1EBC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0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2918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7</cp:revision>
  <dcterms:created xsi:type="dcterms:W3CDTF">2023-10-10T07:42:00Z</dcterms:created>
  <dcterms:modified xsi:type="dcterms:W3CDTF">2023-10-10T09:51:00Z</dcterms:modified>
</cp:coreProperties>
</file>