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 3</w:t>
      </w:r>
    </w:p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до рішення міської ради</w:t>
      </w:r>
    </w:p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від  </w:t>
      </w:r>
      <w:r w:rsidRPr="00155F9E">
        <w:rPr>
          <w:rFonts w:ascii="Times New Roman" w:hAnsi="Times New Roman" w:cs="Times New Roman"/>
          <w:sz w:val="24"/>
          <w:szCs w:val="24"/>
          <w:u w:val="single"/>
          <w:lang w:val="uk-UA"/>
        </w:rPr>
        <w:t>18.10.2023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№ _______</w:t>
      </w:r>
    </w:p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471"/>
      </w:tblGrid>
      <w:tr w:rsidR="008279E6" w:rsidTr="008279E6">
        <w:trPr>
          <w:jc w:val="right"/>
        </w:trPr>
        <w:tc>
          <w:tcPr>
            <w:tcW w:w="4471" w:type="dxa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2 </w:t>
            </w:r>
          </w:p>
        </w:tc>
      </w:tr>
      <w:tr w:rsidR="008279E6" w:rsidTr="008279E6">
        <w:trPr>
          <w:jc w:val="right"/>
        </w:trPr>
        <w:tc>
          <w:tcPr>
            <w:tcW w:w="4471" w:type="dxa"/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Програми підтримки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 та інших військових підрозділів Збройних Сил України на території Лозівської міської територіальної громади на 2023 – 2025 роки</w:t>
            </w:r>
          </w:p>
        </w:tc>
      </w:tr>
      <w:bookmarkEnd w:id="0"/>
    </w:tbl>
    <w:p w:rsidR="008279E6" w:rsidRDefault="008279E6" w:rsidP="008279E6">
      <w:pPr>
        <w:pStyle w:val="2"/>
        <w:rPr>
          <w:rFonts w:ascii="Times New Roman" w:eastAsia="Calibri" w:hAnsi="Times New Roman"/>
          <w:b/>
          <w:bCs/>
          <w:sz w:val="28"/>
          <w:szCs w:val="28"/>
        </w:rPr>
      </w:pPr>
    </w:p>
    <w:p w:rsidR="008279E6" w:rsidRDefault="008279E6" w:rsidP="008279E6">
      <w:pPr>
        <w:pStyle w:val="2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Напрями діяльності та заходи Програми</w:t>
      </w:r>
    </w:p>
    <w:p w:rsidR="008279E6" w:rsidRDefault="008279E6" w:rsidP="00827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підтримки територіальної оборони та інших військових підрозділів Збройних Сил України </w:t>
      </w:r>
    </w:p>
    <w:p w:rsidR="008279E6" w:rsidRDefault="008279E6" w:rsidP="00827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 території Лозівської міської територіальної громади на 2023 – 2025 роки</w:t>
      </w:r>
    </w:p>
    <w:p w:rsidR="008279E6" w:rsidRDefault="008279E6" w:rsidP="00827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5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1"/>
        <w:gridCol w:w="3828"/>
        <w:gridCol w:w="1347"/>
        <w:gridCol w:w="2903"/>
        <w:gridCol w:w="1770"/>
        <w:gridCol w:w="1769"/>
        <w:gridCol w:w="1527"/>
      </w:tblGrid>
      <w:tr w:rsidR="008279E6" w:rsidTr="008279E6">
        <w:trPr>
          <w:trHeight w:val="1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з/п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напряму діяльності (пріоритетні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279E6" w:rsidTr="008279E6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8279E6" w:rsidRPr="00155F9E" w:rsidTr="008279E6">
        <w:trPr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 (Військовій частині для військової частини)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500,0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–1 500,0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Проведення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навчань та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тренувань з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практичного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відпрацювання навичок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бойової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підготовки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підрозділами</w:t>
            </w:r>
          </w:p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 перевезення осо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бового складу підрозді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лів територіальної оборони для орга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нізації і проведення навчань, зборів, тренувань шляхом надання транспортних послуг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</w:t>
            </w:r>
          </w:p>
          <w:p w:rsidR="008279E6" w:rsidRDefault="008279E6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8279E6" w:rsidTr="008279E6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50,0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Матеріально-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технічне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заходів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територіальної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оборони 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 закупівлі, передачі, зберіган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ня (за необхідніс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тю) та використан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ня предметів матеріально - технічного забез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печення підрозділів територіальної оборони</w:t>
            </w:r>
          </w:p>
          <w:p w:rsidR="008279E6" w:rsidRDefault="008279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2 000,0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(Військовій частині для Військової частини) </w:t>
            </w:r>
          </w:p>
        </w:tc>
      </w:tr>
      <w:tr w:rsidR="008279E6" w:rsidTr="008279E6">
        <w:trPr>
          <w:trHeight w:val="2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5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- 6 000,0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Обладнання та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підтримання у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належному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стані пунктів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постійної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дислокації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підрозділів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Відновлення, обладнання, обслуговування, модернізація та підтримання у належному стані пунктів постійної дислокації підрозділів територіальної оборони, забезпе</w:t>
            </w: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softHyphen/>
              <w:t>чення матеріально - технічними засобами та наданням послуг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1 000,0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8279E6" w:rsidTr="008279E6">
        <w:trPr>
          <w:trHeight w:val="2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RPr="00155F9E" w:rsidTr="008279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 xml:space="preserve">Організація підтримання у постійній </w:t>
            </w: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lastRenderedPageBreak/>
              <w:t>готовності системи управління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Будівництво, реконструкція, перепланування, обладнання, утримання, капітальний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2023 -12 000,0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життєдіяльн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ості підрозділів територіальної оборони в місцях формування під час ведення територіальної оборони (Військовій частині для Військової частини)</w:t>
            </w: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2024 -12 000,0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2025 -12 000,0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-36 000,0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RPr="00155F9E" w:rsidTr="008279E6">
        <w:trPr>
          <w:trHeight w:val="3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8279E6" w:rsidRDefault="008279E6">
            <w:pPr>
              <w:spacing w:after="0" w:line="240" w:lineRule="auto"/>
              <w:jc w:val="both"/>
              <w:rPr>
                <w:rStyle w:val="3Exact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(батальйонів) територіальної оборони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4 000,0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життєдіяльності підрозділів територіальної оборони в місцях формування під час ведення територіальної оборони (Військовій частині для Військової частини)</w:t>
            </w:r>
          </w:p>
        </w:tc>
      </w:tr>
      <w:tr w:rsidR="008279E6" w:rsidTr="008279E6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4 000,0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4 000,0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-12 000,0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RPr="00155F9E" w:rsidTr="008279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 xml:space="preserve">Удосконалення заходів управління підрозділів </w:t>
            </w: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lastRenderedPageBreak/>
              <w:t>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Військовій частині (для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громади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1 000,0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оборони в місцях формування під час ведення територіальної оборони (Військовій частині для Військової частини)</w:t>
            </w: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lang w:val="uk-UA"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фонд – 3 000,0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Сприяння у відновлені та ремонті озброєння та військової техніки Збройних Сил України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запасних частин та комплектуючих, матеріально-технічних засобів, обладнання техніки, механізмів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територіальної громади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950,0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своєчасного та якісного ремонту озброєння та військової техніки Збройних Сил України</w:t>
            </w:r>
          </w:p>
        </w:tc>
      </w:tr>
      <w:tr w:rsidR="008279E6" w:rsidTr="008279E6">
        <w:trPr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950,0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Сприяння у відновлені та ремонті озброєння та військової техніки Збройних Сил України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(приміщень) інженерних мереж (систем) у місцях розміщення військової частини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територіальної громади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280,0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своєчасного та якісного ремонту озброєння та військової техніки Збройних Сил України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280,0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Сприяння у відновлені та ремонті озброєння та військової техніки Збройних Сил України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матеріально-технічних засобів, розхідних матеріалів, промислових газів, запасних частин, інструментів, автозапчастин, приладдя та допоміжних для військової, спеціальної та автомобільної техніки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500,0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своєчасного та якісного ремонту озброєння та військової техніки Збройних Сил України</w:t>
            </w:r>
          </w:p>
        </w:tc>
      </w:tr>
      <w:tr w:rsidR="008279E6" w:rsidTr="008279E6">
        <w:trPr>
          <w:trHeight w:val="2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–500,0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Заходи та роботи з територіальної оборони Харківської області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матеріально -технічних засобів, конструкцій, обладнання, допоміжних засобів та іншої продукції (товарів)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обласна військова адміністрація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до бюджету Харківської області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обороно-здатності Харківської області</w:t>
            </w:r>
          </w:p>
        </w:tc>
      </w:tr>
      <w:tr w:rsidR="008279E6" w:rsidTr="008279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 xml:space="preserve">Матеріально-технічне забезпечення заходів управління підрозділів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Придбання оргтехніки для потреб службової діяльності підрозділу (бригади)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потреб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обороно-здатності Харківської області</w:t>
            </w:r>
          </w:p>
        </w:tc>
      </w:tr>
      <w:tr w:rsidR="008279E6" w:rsidTr="008279E6">
        <w:trPr>
          <w:trHeight w:val="2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тепловізійного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обладнання, а саме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тепловізорів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далекобійних ліхтарів для виявлення повітряних цілей противника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потреб військової частини) Міністерства оборони України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обороно-здатності Харківської області</w:t>
            </w:r>
          </w:p>
        </w:tc>
      </w:tr>
      <w:tr w:rsidR="008279E6" w:rsidTr="008279E6">
        <w:trPr>
          <w:trHeight w:val="2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8279E6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pStyle w:val="a3"/>
              <w:spacing w:after="0"/>
              <w:ind w:right="-46"/>
              <w:jc w:val="both"/>
              <w:rPr>
                <w:rStyle w:val="a4"/>
                <w:b w:val="0"/>
                <w:color w:val="051019"/>
                <w:lang w:val="uk-UA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>Обладнання та підтримання у належному стані пунктів постійної дислокації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pStyle w:val="a3"/>
              <w:spacing w:after="0"/>
              <w:jc w:val="both"/>
              <w:rPr>
                <w:rStyle w:val="a4"/>
                <w:b w:val="0"/>
                <w:color w:val="051019"/>
                <w:lang w:val="uk-UA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>Будівництво, реконструкція, перепланування, обладнання, утримання,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pStyle w:val="a3"/>
              <w:spacing w:after="0"/>
              <w:jc w:val="both"/>
              <w:rPr>
                <w:rStyle w:val="a4"/>
                <w:b w:val="0"/>
                <w:color w:val="051019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Військовій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частині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військової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частини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)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Міністерства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оборони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pStyle w:val="a3"/>
              <w:spacing w:after="0"/>
              <w:jc w:val="both"/>
              <w:rPr>
                <w:bCs/>
                <w:color w:val="051019"/>
                <w:lang w:val="uk-UA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 xml:space="preserve">Забезпечення </w:t>
            </w:r>
            <w:proofErr w:type="spellStart"/>
            <w:r>
              <w:rPr>
                <w:rStyle w:val="a4"/>
                <w:b w:val="0"/>
                <w:color w:val="051019"/>
                <w:lang w:val="uk-UA"/>
              </w:rPr>
              <w:t>життєдіяль-ності</w:t>
            </w:r>
            <w:proofErr w:type="spellEnd"/>
            <w:r>
              <w:rPr>
                <w:rStyle w:val="a4"/>
                <w:b w:val="0"/>
                <w:color w:val="051019"/>
                <w:lang w:val="uk-UA"/>
              </w:rPr>
              <w:t xml:space="preserve"> підрозділів </w:t>
            </w:r>
            <w:proofErr w:type="spellStart"/>
            <w:r>
              <w:rPr>
                <w:rStyle w:val="a4"/>
                <w:b w:val="0"/>
                <w:color w:val="051019"/>
                <w:lang w:val="uk-UA"/>
              </w:rPr>
              <w:t>тери</w:t>
            </w:r>
            <w:r>
              <w:rPr>
                <w:rStyle w:val="a4"/>
                <w:b w:val="0"/>
                <w:color w:val="051019"/>
              </w:rPr>
              <w:t>торіальної</w:t>
            </w:r>
            <w:proofErr w:type="spellEnd"/>
            <w:r>
              <w:rPr>
                <w:rStyle w:val="a4"/>
                <w:b w:val="0"/>
                <w:color w:val="051019"/>
              </w:rPr>
              <w:t xml:space="preserve"> оборони в </w:t>
            </w:r>
            <w:proofErr w:type="spellStart"/>
            <w:r>
              <w:rPr>
                <w:rStyle w:val="a4"/>
                <w:b w:val="0"/>
                <w:color w:val="051019"/>
              </w:rPr>
              <w:t>місцях</w:t>
            </w:r>
            <w:proofErr w:type="spellEnd"/>
            <w:r>
              <w:rPr>
                <w:rStyle w:val="a4"/>
                <w:b w:val="0"/>
                <w:color w:val="051019"/>
              </w:rPr>
              <w:t xml:space="preserve"> форму-</w:t>
            </w:r>
            <w:proofErr w:type="spellStart"/>
            <w:r>
              <w:rPr>
                <w:rStyle w:val="a4"/>
                <w:b w:val="0"/>
                <w:color w:val="051019"/>
              </w:rPr>
              <w:t>вання</w:t>
            </w:r>
            <w:proofErr w:type="spellEnd"/>
          </w:p>
        </w:tc>
      </w:tr>
      <w:tr w:rsidR="008279E6" w:rsidTr="008279E6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51019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51019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Cs/>
                <w:color w:val="051019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1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       71380 тис. грн.,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з них: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Загальний фонд - 66 780,0 тис. грн.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Спеціальний фонд -  4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00,0 тис. грн.   </w:t>
            </w:r>
          </w:p>
        </w:tc>
      </w:tr>
    </w:tbl>
    <w:p w:rsidR="008279E6" w:rsidRDefault="008279E6" w:rsidP="008279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8279E6" w:rsidRDefault="008279E6" w:rsidP="008279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8279E6" w:rsidRDefault="008279E6" w:rsidP="008279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міської ради                                                                                                                                     Юрій КУШНІР</w:t>
      </w:r>
    </w:p>
    <w:p w:rsidR="008279E6" w:rsidRDefault="008279E6" w:rsidP="00827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9E6" w:rsidRDefault="008279E6" w:rsidP="00827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Дерев’янко, 22705</w:t>
      </w:r>
    </w:p>
    <w:p w:rsidR="008654A2" w:rsidRPr="008279E6" w:rsidRDefault="008654A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654A2" w:rsidRPr="008279E6" w:rsidSect="008279E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A2"/>
    <w:rsid w:val="00155F9E"/>
    <w:rsid w:val="008279E6"/>
    <w:rsid w:val="008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6F754-4DDF-4888-B656-85D27E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E6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279E6"/>
    <w:pPr>
      <w:keepNext/>
      <w:spacing w:after="0" w:line="240" w:lineRule="auto"/>
      <w:jc w:val="center"/>
      <w:outlineLvl w:val="1"/>
    </w:pPr>
    <w:rPr>
      <w:rFonts w:eastAsia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279E6"/>
    <w:rPr>
      <w:rFonts w:ascii="Calibri" w:eastAsia="Times New Roman" w:hAnsi="Calibri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8279E6"/>
    <w:rPr>
      <w:rFonts w:ascii="Times New Roman" w:hAnsi="Times New Roman" w:cs="Times New Roman"/>
      <w:sz w:val="24"/>
      <w:szCs w:val="24"/>
    </w:rPr>
  </w:style>
  <w:style w:type="character" w:customStyle="1" w:styleId="3Exact">
    <w:name w:val="Основной текст (3) Exact"/>
    <w:uiPriority w:val="99"/>
    <w:rsid w:val="008279E6"/>
    <w:rPr>
      <w:rFonts w:ascii="Times New Roman" w:hAnsi="Times New Roman" w:cs="Times New Roman" w:hint="default"/>
      <w:b/>
      <w:bCs/>
      <w:strike w:val="0"/>
      <w:dstrike w:val="0"/>
      <w:spacing w:val="3"/>
      <w:sz w:val="16"/>
      <w:szCs w:val="16"/>
      <w:u w:val="none"/>
      <w:effect w:val="none"/>
    </w:rPr>
  </w:style>
  <w:style w:type="character" w:styleId="a4">
    <w:name w:val="Strong"/>
    <w:basedOn w:val="a0"/>
    <w:uiPriority w:val="22"/>
    <w:qFormat/>
    <w:rsid w:val="00827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1754</Words>
  <Characters>10003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2023-10-10T07:48:00Z</dcterms:created>
  <dcterms:modified xsi:type="dcterms:W3CDTF">2023-10-10T09:52:00Z</dcterms:modified>
</cp:coreProperties>
</file>