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AD25645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5649BA">
        <w:rPr>
          <w:b/>
          <w:sz w:val="28"/>
          <w:szCs w:val="28"/>
          <w:lang w:val="uk-UA"/>
        </w:rPr>
        <w:t>енерго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65B88648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DB1D30">
        <w:rPr>
          <w:b/>
          <w:sz w:val="28"/>
          <w:szCs w:val="28"/>
          <w:lang w:val="uk-UA"/>
        </w:rPr>
        <w:t xml:space="preserve">придбання </w:t>
      </w:r>
      <w:r w:rsidR="005649BA">
        <w:rPr>
          <w:b/>
          <w:sz w:val="28"/>
          <w:szCs w:val="28"/>
          <w:lang w:val="uk-UA"/>
        </w:rPr>
        <w:t xml:space="preserve">паливно-мастильних </w:t>
      </w:r>
      <w:r w:rsidR="00DB1D30">
        <w:rPr>
          <w:b/>
          <w:sz w:val="28"/>
          <w:szCs w:val="28"/>
          <w:lang w:val="uk-UA"/>
        </w:rPr>
        <w:t>матеріалів</w:t>
      </w:r>
      <w:r>
        <w:rPr>
          <w:b/>
          <w:sz w:val="28"/>
          <w:szCs w:val="28"/>
          <w:lang w:val="uk-UA"/>
        </w:rPr>
        <w:t>)</w:t>
      </w:r>
      <w:r w:rsidR="00A63204">
        <w:rPr>
          <w:b/>
          <w:sz w:val="28"/>
          <w:szCs w:val="28"/>
          <w:lang w:val="uk-UA"/>
        </w:rPr>
        <w:t>»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631F3FC4" w14:textId="4DA35A2C" w:rsidR="00335DE9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49BA">
        <w:rPr>
          <w:sz w:val="28"/>
          <w:szCs w:val="28"/>
          <w:lang w:val="uk-UA"/>
        </w:rPr>
        <w:t xml:space="preserve"> У зв’язку</w:t>
      </w:r>
      <w:r w:rsidR="007C4270">
        <w:rPr>
          <w:sz w:val="28"/>
          <w:szCs w:val="28"/>
          <w:lang w:val="uk-UA"/>
        </w:rPr>
        <w:t xml:space="preserve"> з періодичними обстрілами території громади, пошкодженнями критичної інфраструктури та</w:t>
      </w:r>
      <w:r w:rsidR="00A63204">
        <w:rPr>
          <w:sz w:val="28"/>
          <w:szCs w:val="28"/>
          <w:lang w:val="uk-UA"/>
        </w:rPr>
        <w:t xml:space="preserve"> перебоями з електропостачанням</w:t>
      </w:r>
      <w:r>
        <w:rPr>
          <w:sz w:val="28"/>
          <w:szCs w:val="28"/>
          <w:lang w:val="uk-UA"/>
        </w:rPr>
        <w:t>,</w:t>
      </w:r>
      <w:r w:rsidR="00920C31">
        <w:rPr>
          <w:sz w:val="28"/>
          <w:szCs w:val="28"/>
          <w:lang w:val="uk-UA"/>
        </w:rPr>
        <w:t xml:space="preserve"> </w:t>
      </w:r>
      <w:r w:rsidR="007C4270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враховуючи тяжке фінансове становище </w:t>
      </w:r>
      <w:r w:rsidR="00A63204">
        <w:rPr>
          <w:sz w:val="28"/>
          <w:szCs w:val="28"/>
          <w:lang w:val="uk-UA"/>
        </w:rPr>
        <w:t>КП «</w:t>
      </w:r>
      <w:proofErr w:type="spellStart"/>
      <w:r w:rsidR="00A63204">
        <w:rPr>
          <w:sz w:val="28"/>
          <w:szCs w:val="28"/>
          <w:lang w:val="uk-UA"/>
        </w:rPr>
        <w:t>Теплоенерго</w:t>
      </w:r>
      <w:proofErr w:type="spellEnd"/>
      <w:r w:rsidR="00A63204">
        <w:rPr>
          <w:sz w:val="28"/>
          <w:szCs w:val="28"/>
          <w:lang w:val="uk-UA"/>
        </w:rPr>
        <w:t>»,</w:t>
      </w:r>
      <w:r w:rsidR="004D00EC">
        <w:rPr>
          <w:sz w:val="28"/>
          <w:szCs w:val="28"/>
          <w:lang w:val="uk-UA"/>
        </w:rPr>
        <w:t xml:space="preserve"> </w:t>
      </w:r>
      <w:r w:rsidR="00A63204">
        <w:rPr>
          <w:sz w:val="28"/>
          <w:szCs w:val="28"/>
          <w:lang w:val="uk-UA"/>
        </w:rPr>
        <w:t>що</w:t>
      </w:r>
      <w:r w:rsidR="004D00EC">
        <w:rPr>
          <w:sz w:val="28"/>
          <w:szCs w:val="28"/>
          <w:lang w:val="uk-UA"/>
        </w:rPr>
        <w:t xml:space="preserve"> нада</w:t>
      </w:r>
      <w:r w:rsidR="00A63204">
        <w:rPr>
          <w:sz w:val="28"/>
          <w:szCs w:val="28"/>
          <w:lang w:val="uk-UA"/>
        </w:rPr>
        <w:t>є</w:t>
      </w:r>
      <w:r w:rsidR="004D00EC">
        <w:rPr>
          <w:sz w:val="28"/>
          <w:szCs w:val="28"/>
          <w:lang w:val="uk-UA"/>
        </w:rPr>
        <w:t xml:space="preserve"> послуги з централізованого теплопостачання,</w:t>
      </w:r>
      <w:r w:rsidR="00DB1D30">
        <w:rPr>
          <w:sz w:val="28"/>
          <w:szCs w:val="28"/>
          <w:lang w:val="uk-UA"/>
        </w:rPr>
        <w:t xml:space="preserve"> </w:t>
      </w:r>
      <w:r w:rsidR="007C4270">
        <w:rPr>
          <w:sz w:val="28"/>
          <w:szCs w:val="28"/>
          <w:lang w:val="uk-UA"/>
        </w:rPr>
        <w:t>підприємств</w:t>
      </w:r>
      <w:r w:rsidR="00A63204">
        <w:rPr>
          <w:sz w:val="28"/>
          <w:szCs w:val="28"/>
          <w:lang w:val="uk-UA"/>
        </w:rPr>
        <w:t>о</w:t>
      </w:r>
      <w:r w:rsidR="00335DE9">
        <w:rPr>
          <w:sz w:val="28"/>
          <w:szCs w:val="28"/>
          <w:lang w:val="uk-UA"/>
        </w:rPr>
        <w:t xml:space="preserve"> не спроможн</w:t>
      </w:r>
      <w:r w:rsidR="00A63204">
        <w:rPr>
          <w:sz w:val="28"/>
          <w:szCs w:val="28"/>
          <w:lang w:val="uk-UA"/>
        </w:rPr>
        <w:t>е</w:t>
      </w:r>
      <w:bookmarkStart w:id="0" w:name="_GoBack"/>
      <w:bookmarkEnd w:id="0"/>
      <w:r w:rsidR="00335DE9">
        <w:rPr>
          <w:sz w:val="28"/>
          <w:szCs w:val="28"/>
          <w:lang w:val="uk-UA"/>
        </w:rPr>
        <w:t xml:space="preserve"> самостійно забезпечити стабільне проходження опалювального сезону.</w:t>
      </w:r>
      <w:r w:rsidR="00C06309" w:rsidRPr="006969AA">
        <w:rPr>
          <w:sz w:val="28"/>
          <w:szCs w:val="28"/>
          <w:lang w:val="uk-UA"/>
        </w:rPr>
        <w:t xml:space="preserve"> </w:t>
      </w:r>
    </w:p>
    <w:p w14:paraId="79816EED" w14:textId="6FBD4339" w:rsidR="00D3056F" w:rsidRPr="006969AA" w:rsidRDefault="00335DE9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D0D0D" w:themeColor="text1" w:themeTint="F2"/>
          <w:sz w:val="28"/>
          <w:szCs w:val="28"/>
          <w:lang w:val="uk-UA"/>
        </w:rPr>
        <w:t>В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ідповідно до «Програми реформування і розвитку комунального господарства Лозівської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</w:t>
      </w:r>
      <w:r w:rsidR="005649BA">
        <w:rPr>
          <w:color w:val="000000"/>
          <w:sz w:val="28"/>
          <w:szCs w:val="28"/>
          <w:lang w:val="uk-UA"/>
        </w:rPr>
        <w:t>енерго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A63204">
        <w:rPr>
          <w:sz w:val="28"/>
          <w:szCs w:val="28"/>
          <w:lang w:val="uk-UA"/>
        </w:rPr>
        <w:t>1 0</w:t>
      </w:r>
      <w:r w:rsidR="005649BA">
        <w:rPr>
          <w:sz w:val="28"/>
          <w:szCs w:val="28"/>
          <w:lang w:val="uk-UA"/>
        </w:rPr>
        <w:t>00</w:t>
      </w:r>
      <w:r w:rsidR="00DB1D30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>00</w:t>
      </w:r>
      <w:r w:rsidR="004D00EC">
        <w:rPr>
          <w:sz w:val="28"/>
          <w:szCs w:val="28"/>
          <w:lang w:val="uk-UA"/>
        </w:rPr>
        <w:t>,00</w:t>
      </w:r>
      <w:r w:rsidR="006969AA"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DB1D30">
        <w:rPr>
          <w:sz w:val="28"/>
          <w:szCs w:val="28"/>
          <w:lang w:val="uk-UA"/>
        </w:rPr>
        <w:t>придбання</w:t>
      </w:r>
      <w:r w:rsidR="005649BA">
        <w:rPr>
          <w:sz w:val="28"/>
          <w:szCs w:val="28"/>
          <w:lang w:val="uk-UA"/>
        </w:rPr>
        <w:t xml:space="preserve"> паливно-мастильних</w:t>
      </w:r>
      <w:r w:rsidR="00DB1D30">
        <w:rPr>
          <w:sz w:val="28"/>
          <w:szCs w:val="28"/>
          <w:lang w:val="uk-UA"/>
        </w:rPr>
        <w:t xml:space="preserve"> матеріалів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Лозівської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C2968" w14:textId="77777777" w:rsidR="00D1710A" w:rsidRDefault="00D1710A">
      <w:pPr>
        <w:spacing w:after="0" w:line="240" w:lineRule="auto"/>
      </w:pPr>
      <w:r>
        <w:separator/>
      </w:r>
    </w:p>
  </w:endnote>
  <w:endnote w:type="continuationSeparator" w:id="0">
    <w:p w14:paraId="0DB334EE" w14:textId="77777777" w:rsidR="00D1710A" w:rsidRDefault="00D1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D352" w14:textId="77777777" w:rsidR="00D1710A" w:rsidRDefault="00D1710A">
      <w:pPr>
        <w:spacing w:after="0" w:line="240" w:lineRule="auto"/>
      </w:pPr>
      <w:r>
        <w:separator/>
      </w:r>
    </w:p>
  </w:footnote>
  <w:footnote w:type="continuationSeparator" w:id="0">
    <w:p w14:paraId="7061DDFC" w14:textId="77777777" w:rsidR="00D1710A" w:rsidRDefault="00D1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46B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A3417"/>
    <w:rsid w:val="002F57FA"/>
    <w:rsid w:val="0030351B"/>
    <w:rsid w:val="003055D5"/>
    <w:rsid w:val="00315911"/>
    <w:rsid w:val="00321C9F"/>
    <w:rsid w:val="003253C2"/>
    <w:rsid w:val="00335DE9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61392"/>
    <w:rsid w:val="0056466D"/>
    <w:rsid w:val="005649BA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7C4270"/>
    <w:rsid w:val="00811867"/>
    <w:rsid w:val="0083310A"/>
    <w:rsid w:val="008866D9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63204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1710A"/>
    <w:rsid w:val="00D244E3"/>
    <w:rsid w:val="00D3056F"/>
    <w:rsid w:val="00DB1D30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CB3A-40FE-4F72-808A-236C4A85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2025-11-10T08:41:00Z</cp:lastPrinted>
  <dcterms:created xsi:type="dcterms:W3CDTF">2025-09-05T04:54:00Z</dcterms:created>
  <dcterms:modified xsi:type="dcterms:W3CDTF">2025-11-10T09:00:00Z</dcterms:modified>
</cp:coreProperties>
</file>