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BC6B2C">
              <w:rPr>
                <w:sz w:val="28"/>
                <w:szCs w:val="28"/>
                <w:lang w:val="uk-UA"/>
              </w:rPr>
              <w:t xml:space="preserve">від </w:t>
            </w:r>
            <w:r w:rsidR="00BC6B2C" w:rsidRPr="00BC6B2C">
              <w:rPr>
                <w:sz w:val="28"/>
                <w:szCs w:val="28"/>
                <w:lang w:val="uk-UA"/>
              </w:rPr>
              <w:t>10</w:t>
            </w:r>
            <w:r w:rsidR="00436A4D" w:rsidRPr="00BC6B2C">
              <w:rPr>
                <w:sz w:val="28"/>
                <w:szCs w:val="28"/>
                <w:lang w:val="uk-UA"/>
              </w:rPr>
              <w:t>.</w:t>
            </w:r>
            <w:r w:rsidR="00BC6B2C" w:rsidRPr="00BC6B2C">
              <w:rPr>
                <w:sz w:val="28"/>
                <w:szCs w:val="28"/>
                <w:lang w:val="uk-UA"/>
              </w:rPr>
              <w:t>07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BC6B2C">
              <w:rPr>
                <w:sz w:val="28"/>
                <w:szCs w:val="28"/>
                <w:lang w:val="uk-UA"/>
              </w:rPr>
              <w:t>3397</w:t>
            </w:r>
            <w:bookmarkStart w:id="0" w:name="_GoBack"/>
            <w:bookmarkEnd w:id="0"/>
            <w:r w:rsidR="003E392F" w:rsidRPr="004533B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Підстава для розроблення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 Бюджетний кодекс України;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цивільного захисту України;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r w:rsidRPr="004533BC">
              <w:rPr>
                <w:sz w:val="28"/>
                <w:szCs w:val="28"/>
                <w:shd w:val="clear" w:color="auto" w:fill="FFFFFF"/>
              </w:rPr>
              <w:t>ро Національну поліцію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України «Про місцеве самоврядування в Україні»</w:t>
            </w:r>
          </w:p>
        </w:tc>
      </w:tr>
      <w:tr w:rsidR="00436A4D" w:rsidRPr="00FB6819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Розробник 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4E6AC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Співрозробники Комплексної програми</w:t>
            </w:r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</w:t>
            </w:r>
            <w:r w:rsidR="004E6AC5">
              <w:rPr>
                <w:sz w:val="28"/>
                <w:szCs w:val="28"/>
              </w:rPr>
              <w:t>іської ради Харківської області;</w:t>
            </w:r>
          </w:p>
          <w:p w:rsidR="004E6AC5" w:rsidRPr="004E6AC5" w:rsidRDefault="004E6AC5" w:rsidP="004E6AC5">
            <w:pPr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>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C44"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 w:rsidR="00082C44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436A4D" w:rsidRPr="00082C4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Відповідальні виконавці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</w:t>
            </w:r>
            <w:r w:rsidR="00DC5E1E">
              <w:rPr>
                <w:sz w:val="28"/>
                <w:szCs w:val="28"/>
                <w:lang w:val="uk-UA"/>
              </w:rPr>
              <w:t>іської ради Харківської області;</w:t>
            </w:r>
          </w:p>
          <w:p w:rsidR="00082C44" w:rsidRDefault="00DC5E1E" w:rsidP="00082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Лозівської міської ради Харківської області (в частині міжбюджетних </w:t>
            </w:r>
            <w:r w:rsidR="00082C44">
              <w:rPr>
                <w:sz w:val="28"/>
                <w:szCs w:val="28"/>
                <w:lang w:val="uk-UA"/>
              </w:rPr>
              <w:lastRenderedPageBreak/>
              <w:t>трансфертів);</w:t>
            </w:r>
          </w:p>
          <w:p w:rsidR="00DC5E1E" w:rsidRPr="004533BC" w:rsidRDefault="00082C44" w:rsidP="00D114B8">
            <w:pPr>
              <w:jc w:val="both"/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 xml:space="preserve"> 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="00D114B8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D114B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</w:t>
            </w:r>
            <w:r w:rsidR="009E09D4">
              <w:rPr>
                <w:sz w:val="28"/>
                <w:szCs w:val="28"/>
              </w:rPr>
              <w:t>іської ради Харківської області;</w:t>
            </w:r>
          </w:p>
          <w:p w:rsidR="00436A4D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  <w:r w:rsidR="009E09D4">
              <w:rPr>
                <w:sz w:val="28"/>
                <w:szCs w:val="28"/>
                <w:lang w:val="uk-UA"/>
              </w:rPr>
              <w:t>;</w:t>
            </w:r>
          </w:p>
          <w:p w:rsidR="00D114B8" w:rsidRDefault="009E09D4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</w:t>
            </w:r>
            <w:r w:rsidR="00D114B8">
              <w:rPr>
                <w:sz w:val="28"/>
                <w:szCs w:val="28"/>
                <w:lang w:val="uk-UA"/>
              </w:rPr>
              <w:t>стині міжбюджетних трансфертів);</w:t>
            </w:r>
          </w:p>
          <w:p w:rsidR="009E09D4" w:rsidRPr="004533BC" w:rsidRDefault="00D114B8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  <w:r w:rsidR="009E09D4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Учасники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некомерційне </w:t>
            </w:r>
            <w:r w:rsidRPr="004533BC">
              <w:rPr>
                <w:sz w:val="28"/>
                <w:szCs w:val="28"/>
              </w:rPr>
              <w:lastRenderedPageBreak/>
              <w:t>підприємство  «Лозівське територіальне медичне об’єднання» Лозівської міської ради Харківської області;</w:t>
            </w:r>
          </w:p>
          <w:p w:rsidR="00436A4D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E09D4" w:rsidRPr="004533BC" w:rsidRDefault="009E09D4" w:rsidP="00DE4EC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  <w:r w:rsidR="0019194E">
              <w:rPr>
                <w:sz w:val="28"/>
                <w:szCs w:val="28"/>
                <w:lang w:val="uk-UA"/>
              </w:rPr>
              <w:t>;</w:t>
            </w:r>
          </w:p>
          <w:p w:rsidR="0019194E" w:rsidRPr="004533BC" w:rsidRDefault="0019194E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Строк реалізації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Етапи виконання Комплексної програми</w:t>
            </w:r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FB6819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 xml:space="preserve">Перелік бюджетів, які беруть участь у виконанні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 </w:t>
            </w:r>
            <w:r w:rsidRPr="004533BC">
              <w:rPr>
                <w:spacing w:val="-6"/>
                <w:sz w:val="28"/>
                <w:szCs w:val="28"/>
              </w:rPr>
              <w:t>тому числі: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</w:t>
            </w:r>
            <w:r w:rsidR="00FB6819">
              <w:rPr>
                <w:bCs/>
                <w:sz w:val="28"/>
                <w:szCs w:val="28"/>
                <w:lang w:val="uk-UA"/>
              </w:rPr>
              <w:t xml:space="preserve"> 695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 </w:t>
            </w:r>
            <w:r w:rsidR="00FB6819">
              <w:rPr>
                <w:sz w:val="28"/>
                <w:szCs w:val="28"/>
                <w:lang w:val="uk-UA"/>
              </w:rPr>
              <w:t>489,6</w:t>
            </w:r>
            <w:r w:rsidR="008239B3">
              <w:rPr>
                <w:sz w:val="28"/>
                <w:szCs w:val="28"/>
                <w:lang w:val="uk-UA"/>
              </w:rPr>
              <w:t>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D93D66" w:rsidP="00FB68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239B3">
              <w:rPr>
                <w:sz w:val="28"/>
                <w:szCs w:val="28"/>
                <w:lang w:val="uk-UA"/>
              </w:rPr>
              <w:t xml:space="preserve"> 2</w:t>
            </w:r>
            <w:r w:rsidR="00FB6819">
              <w:rPr>
                <w:sz w:val="28"/>
                <w:szCs w:val="28"/>
                <w:lang w:val="uk-UA"/>
              </w:rPr>
              <w:t>06</w:t>
            </w:r>
            <w:r w:rsidR="008239B3">
              <w:rPr>
                <w:sz w:val="28"/>
                <w:szCs w:val="28"/>
                <w:lang w:val="uk-UA"/>
              </w:rPr>
              <w:t>,</w:t>
            </w:r>
            <w:r w:rsidR="00FB6819">
              <w:rPr>
                <w:sz w:val="28"/>
                <w:szCs w:val="28"/>
                <w:lang w:val="uk-UA"/>
              </w:rPr>
              <w:t>0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Default="00FB6819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26 6</w:t>
            </w:r>
            <w:r w:rsidR="00D93D66">
              <w:rPr>
                <w:bCs/>
                <w:sz w:val="28"/>
                <w:szCs w:val="28"/>
                <w:lang w:val="uk-UA"/>
              </w:rPr>
              <w:t>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FB6819" w:rsidRPr="004533BC" w:rsidRDefault="00FB6819" w:rsidP="00FB6819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361E8"/>
    <w:rsid w:val="000453F7"/>
    <w:rsid w:val="000471AD"/>
    <w:rsid w:val="00055322"/>
    <w:rsid w:val="000618B6"/>
    <w:rsid w:val="00063D2F"/>
    <w:rsid w:val="0007182E"/>
    <w:rsid w:val="00082C44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194E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E6AC5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36162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460E1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09D4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C6B2C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4B8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93D66"/>
    <w:rsid w:val="00DA7211"/>
    <w:rsid w:val="00DC5E1E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B6819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05845"/>
  <w15:docId w15:val="{0B85F939-F10E-4D15-A7AC-1B2A15EB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33AA-B47C-4CC9-993F-0C364824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199</cp:revision>
  <cp:lastPrinted>2020-08-31T11:44:00Z</cp:lastPrinted>
  <dcterms:created xsi:type="dcterms:W3CDTF">2018-02-05T14:47:00Z</dcterms:created>
  <dcterms:modified xsi:type="dcterms:W3CDTF">2026-07-09T07:22:00Z</dcterms:modified>
</cp:coreProperties>
</file>