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C6E" w:rsidRPr="00B806F0" w:rsidRDefault="00972C6E" w:rsidP="00411DE6">
      <w:pPr>
        <w:rPr>
          <w:b/>
          <w:bCs/>
          <w:color w:val="000000"/>
          <w:lang w:val="uk-UA"/>
        </w:rPr>
      </w:pPr>
    </w:p>
    <w:tbl>
      <w:tblPr>
        <w:tblW w:w="0" w:type="auto"/>
        <w:tblInd w:w="5211" w:type="dxa"/>
        <w:tblLook w:val="00A0"/>
      </w:tblPr>
      <w:tblGrid>
        <w:gridCol w:w="4643"/>
      </w:tblGrid>
      <w:tr w:rsidR="00972C6E" w:rsidRPr="000A38B5" w:rsidTr="00D54983">
        <w:tc>
          <w:tcPr>
            <w:tcW w:w="4643" w:type="dxa"/>
          </w:tcPr>
          <w:p w:rsidR="00972C6E" w:rsidRPr="0002794E" w:rsidRDefault="00972C6E" w:rsidP="006E0D72">
            <w:pPr>
              <w:rPr>
                <w:rFonts w:cs="Calibri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cs="Calibri"/>
                <w:bCs/>
                <w:color w:val="000000"/>
                <w:sz w:val="28"/>
                <w:szCs w:val="28"/>
                <w:lang w:val="uk-UA"/>
              </w:rPr>
              <w:t xml:space="preserve">        </w:t>
            </w:r>
            <w:r w:rsidRPr="0002794E">
              <w:rPr>
                <w:rFonts w:cs="Calibri"/>
                <w:bCs/>
                <w:color w:val="000000"/>
                <w:sz w:val="28"/>
                <w:szCs w:val="28"/>
              </w:rPr>
              <w:t>З</w:t>
            </w:r>
            <w:r w:rsidRPr="0002794E">
              <w:rPr>
                <w:rFonts w:cs="Calibri"/>
                <w:bCs/>
                <w:color w:val="000000"/>
                <w:sz w:val="28"/>
                <w:szCs w:val="28"/>
                <w:lang w:val="uk-UA"/>
              </w:rPr>
              <w:t>АТВЕРДЖЕНО:</w:t>
            </w:r>
          </w:p>
        </w:tc>
      </w:tr>
      <w:tr w:rsidR="00972C6E" w:rsidRPr="000A38B5" w:rsidTr="00D54983">
        <w:tc>
          <w:tcPr>
            <w:tcW w:w="4643" w:type="dxa"/>
          </w:tcPr>
          <w:p w:rsidR="00972C6E" w:rsidRPr="0002794E" w:rsidRDefault="00972C6E" w:rsidP="006E0D72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  <w:lang w:val="uk-UA"/>
              </w:rPr>
              <w:t xml:space="preserve">        </w:t>
            </w:r>
            <w:r w:rsidRPr="0002794E">
              <w:rPr>
                <w:rFonts w:cs="Calibri"/>
                <w:sz w:val="28"/>
                <w:szCs w:val="28"/>
                <w:lang w:val="uk-UA"/>
              </w:rPr>
              <w:t>рішення</w:t>
            </w:r>
            <w:r w:rsidRPr="0002794E">
              <w:rPr>
                <w:rFonts w:cs="Calibri"/>
                <w:sz w:val="28"/>
                <w:szCs w:val="28"/>
              </w:rPr>
              <w:t>м</w:t>
            </w:r>
            <w:r w:rsidRPr="0002794E">
              <w:rPr>
                <w:rFonts w:cs="Calibri"/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972C6E" w:rsidRPr="000A38B5" w:rsidTr="00D54983">
        <w:tc>
          <w:tcPr>
            <w:tcW w:w="4643" w:type="dxa"/>
          </w:tcPr>
          <w:p w:rsidR="00972C6E" w:rsidRPr="0002794E" w:rsidRDefault="00972C6E" w:rsidP="00A37BEA">
            <w:pPr>
              <w:rPr>
                <w:rFonts w:cs="Calibri"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cs="Calibri"/>
                <w:sz w:val="28"/>
                <w:szCs w:val="28"/>
                <w:lang w:val="uk-UA"/>
              </w:rPr>
              <w:t xml:space="preserve">        </w:t>
            </w:r>
            <w:r w:rsidRPr="0002794E">
              <w:rPr>
                <w:rFonts w:cs="Calibri"/>
                <w:sz w:val="28"/>
                <w:szCs w:val="28"/>
                <w:lang w:val="uk-UA"/>
              </w:rPr>
              <w:t>від  29.06.20</w:t>
            </w:r>
            <w:r w:rsidRPr="0002794E">
              <w:rPr>
                <w:rFonts w:cs="Calibri"/>
                <w:sz w:val="28"/>
                <w:szCs w:val="28"/>
              </w:rPr>
              <w:t>2</w:t>
            </w:r>
            <w:r w:rsidRPr="0002794E">
              <w:rPr>
                <w:rFonts w:cs="Calibri"/>
                <w:sz w:val="28"/>
                <w:szCs w:val="28"/>
                <w:lang w:val="uk-UA"/>
              </w:rPr>
              <w:t>3 № 1353</w:t>
            </w:r>
          </w:p>
        </w:tc>
      </w:tr>
      <w:tr w:rsidR="00972C6E" w:rsidRPr="000A38B5" w:rsidTr="00D54983">
        <w:tc>
          <w:tcPr>
            <w:tcW w:w="4643" w:type="dxa"/>
          </w:tcPr>
          <w:p w:rsidR="00972C6E" w:rsidRPr="00D54983" w:rsidRDefault="00972C6E" w:rsidP="00456285">
            <w:pPr>
              <w:rPr>
                <w:rFonts w:cs="Calibri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972C6E" w:rsidRDefault="00972C6E" w:rsidP="00A37BEA">
      <w:pPr>
        <w:jc w:val="center"/>
        <w:rPr>
          <w:b/>
          <w:bCs/>
          <w:lang w:val="uk-UA"/>
        </w:rPr>
      </w:pPr>
      <w:r>
        <w:rPr>
          <w:b/>
          <w:bCs/>
          <w:sz w:val="28"/>
          <w:szCs w:val="28"/>
        </w:rPr>
        <w:t xml:space="preserve">  </w:t>
      </w:r>
      <w:r w:rsidRPr="00FD71D2">
        <w:rPr>
          <w:b/>
          <w:bCs/>
          <w:color w:val="000000"/>
          <w:sz w:val="28"/>
          <w:szCs w:val="28"/>
        </w:rPr>
        <w:t>Програм</w:t>
      </w:r>
      <w:r>
        <w:rPr>
          <w:b/>
          <w:bCs/>
          <w:color w:val="000000"/>
          <w:sz w:val="28"/>
          <w:szCs w:val="28"/>
          <w:lang w:val="uk-UA"/>
        </w:rPr>
        <w:t>а</w:t>
      </w:r>
      <w:r w:rsidRPr="00FD71D2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 xml:space="preserve">пітримки </w:t>
      </w:r>
      <w:r w:rsidRPr="00FD71D2">
        <w:rPr>
          <w:b/>
          <w:bCs/>
          <w:color w:val="000000"/>
          <w:sz w:val="28"/>
          <w:szCs w:val="28"/>
        </w:rPr>
        <w:t xml:space="preserve">територіальної оборони </w:t>
      </w:r>
      <w:r>
        <w:rPr>
          <w:b/>
          <w:bCs/>
          <w:color w:val="000000"/>
          <w:sz w:val="28"/>
          <w:szCs w:val="28"/>
          <w:lang w:val="uk-UA"/>
        </w:rPr>
        <w:t xml:space="preserve">та інших військових підрозділів Збройних Сил України на території </w:t>
      </w:r>
      <w:r w:rsidRPr="00FD71D2">
        <w:rPr>
          <w:b/>
          <w:bCs/>
          <w:color w:val="000000"/>
          <w:sz w:val="28"/>
          <w:szCs w:val="28"/>
        </w:rPr>
        <w:t>Лозівської міської територіальної громади на 202</w:t>
      </w:r>
      <w:r>
        <w:rPr>
          <w:b/>
          <w:bCs/>
          <w:color w:val="000000"/>
          <w:sz w:val="28"/>
          <w:szCs w:val="28"/>
          <w:lang w:val="uk-UA"/>
        </w:rPr>
        <w:t>3</w:t>
      </w:r>
      <w:r w:rsidRPr="00FD71D2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 xml:space="preserve">- 2025 </w:t>
      </w:r>
      <w:r w:rsidRPr="00FD71D2">
        <w:rPr>
          <w:b/>
          <w:bCs/>
          <w:color w:val="000000"/>
          <w:sz w:val="28"/>
          <w:szCs w:val="28"/>
        </w:rPr>
        <w:t>р</w:t>
      </w:r>
      <w:r>
        <w:rPr>
          <w:b/>
          <w:bCs/>
          <w:color w:val="000000"/>
          <w:sz w:val="28"/>
          <w:szCs w:val="28"/>
          <w:lang w:val="uk-UA"/>
        </w:rPr>
        <w:t>о</w:t>
      </w:r>
      <w:r w:rsidRPr="00FD71D2">
        <w:rPr>
          <w:b/>
          <w:bCs/>
          <w:color w:val="000000"/>
          <w:sz w:val="28"/>
          <w:szCs w:val="28"/>
        </w:rPr>
        <w:t>к</w:t>
      </w:r>
      <w:r>
        <w:rPr>
          <w:b/>
          <w:bCs/>
          <w:color w:val="000000"/>
          <w:sz w:val="28"/>
          <w:szCs w:val="28"/>
          <w:lang w:val="uk-UA"/>
        </w:rPr>
        <w:t>и</w:t>
      </w:r>
      <w:r w:rsidRPr="002822AB">
        <w:rPr>
          <w:b/>
          <w:bCs/>
          <w:color w:val="000000"/>
        </w:rPr>
        <w:t> </w:t>
      </w:r>
      <w:r w:rsidRPr="009D390D">
        <w:rPr>
          <w:b/>
          <w:bCs/>
          <w:lang w:val="uk-UA"/>
        </w:rPr>
        <w:t xml:space="preserve">                             </w:t>
      </w:r>
    </w:p>
    <w:p w:rsidR="00972C6E" w:rsidRDefault="00972C6E" w:rsidP="00A37BEA">
      <w:pPr>
        <w:jc w:val="center"/>
        <w:rPr>
          <w:b/>
          <w:bCs/>
        </w:rPr>
      </w:pPr>
    </w:p>
    <w:p w:rsidR="00972C6E" w:rsidRPr="0092262E" w:rsidRDefault="00972C6E" w:rsidP="00411DE6">
      <w:pPr>
        <w:ind w:firstLine="708"/>
        <w:jc w:val="center"/>
        <w:rPr>
          <w:b/>
          <w:bCs/>
          <w:lang w:val="uk-UA"/>
        </w:rPr>
      </w:pPr>
      <w:r w:rsidRPr="0092262E">
        <w:rPr>
          <w:b/>
          <w:bCs/>
        </w:rPr>
        <w:t>І. ПАСПОРТ ПРОГРАМИ</w:t>
      </w:r>
    </w:p>
    <w:p w:rsidR="00972C6E" w:rsidRPr="00527DE1" w:rsidRDefault="00972C6E" w:rsidP="00411DE6">
      <w:pPr>
        <w:spacing w:line="330" w:lineRule="atLeast"/>
        <w:jc w:val="center"/>
        <w:rPr>
          <w:b/>
          <w:bCs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969"/>
        <w:gridCol w:w="5068"/>
      </w:tblGrid>
      <w:tr w:rsidR="00972C6E" w:rsidRPr="0074330E" w:rsidTr="00736A48">
        <w:tc>
          <w:tcPr>
            <w:tcW w:w="709" w:type="dxa"/>
          </w:tcPr>
          <w:p w:rsidR="00972C6E" w:rsidRPr="0074330E" w:rsidRDefault="00972C6E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972C6E" w:rsidRPr="0074330E" w:rsidRDefault="00972C6E" w:rsidP="00736A48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068" w:type="dxa"/>
          </w:tcPr>
          <w:p w:rsidR="00972C6E" w:rsidRPr="0019377D" w:rsidRDefault="00972C6E" w:rsidP="00785D5F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 xml:space="preserve">Лозівська міська рада </w:t>
            </w:r>
            <w:r>
              <w:rPr>
                <w:color w:val="000000"/>
                <w:sz w:val="28"/>
                <w:szCs w:val="28"/>
                <w:lang w:val="uk-UA"/>
              </w:rPr>
              <w:t>Х</w:t>
            </w:r>
            <w:r w:rsidRPr="0074330E">
              <w:rPr>
                <w:color w:val="000000"/>
                <w:sz w:val="28"/>
                <w:szCs w:val="28"/>
              </w:rPr>
              <w:t>арківської о</w:t>
            </w:r>
            <w:r>
              <w:rPr>
                <w:color w:val="000000"/>
                <w:sz w:val="28"/>
                <w:szCs w:val="28"/>
                <w:lang w:val="uk-UA"/>
              </w:rPr>
              <w:t>б</w:t>
            </w:r>
            <w:r w:rsidRPr="0074330E">
              <w:rPr>
                <w:color w:val="000000"/>
                <w:sz w:val="28"/>
                <w:szCs w:val="28"/>
              </w:rPr>
              <w:t>ласті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972C6E" w:rsidRDefault="00972C6E" w:rsidP="00785D5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:rsidR="00972C6E" w:rsidRDefault="00972C6E" w:rsidP="00785D5F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</w:t>
            </w:r>
          </w:p>
          <w:p w:rsidR="00972C6E" w:rsidRDefault="00972C6E" w:rsidP="00785D5F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А1080 Міністерства оборони України</w:t>
            </w:r>
          </w:p>
          <w:p w:rsidR="00972C6E" w:rsidRDefault="00972C6E" w:rsidP="00197C8E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А1451 Міністерства оборони України</w:t>
            </w:r>
          </w:p>
          <w:p w:rsidR="00972C6E" w:rsidRPr="0019377D" w:rsidRDefault="00972C6E" w:rsidP="00785D5F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А3010 Міністерства оборони України</w:t>
            </w:r>
          </w:p>
        </w:tc>
      </w:tr>
      <w:tr w:rsidR="00972C6E" w:rsidRPr="0074330E" w:rsidTr="00736A48">
        <w:tc>
          <w:tcPr>
            <w:tcW w:w="709" w:type="dxa"/>
          </w:tcPr>
          <w:p w:rsidR="00972C6E" w:rsidRPr="0074330E" w:rsidRDefault="00972C6E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972C6E" w:rsidRPr="0074330E" w:rsidRDefault="00972C6E" w:rsidP="00736A48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Дата, номер і назва розпорядчого документа про розроблення Програми           (за наявністю) та/або нормативно-правові підстави її розроблення</w:t>
            </w:r>
          </w:p>
        </w:tc>
        <w:tc>
          <w:tcPr>
            <w:tcW w:w="5068" w:type="dxa"/>
          </w:tcPr>
          <w:p w:rsidR="00972C6E" w:rsidRDefault="00972C6E" w:rsidP="00785D5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 xml:space="preserve">Закон України «Про місцеве самоврядування в Україні», </w:t>
            </w:r>
          </w:p>
          <w:p w:rsidR="00972C6E" w:rsidRDefault="00972C6E" w:rsidP="00785D5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</w:t>
            </w:r>
            <w:r>
              <w:rPr>
                <w:color w:val="000000"/>
                <w:sz w:val="28"/>
                <w:szCs w:val="28"/>
              </w:rPr>
              <w:t xml:space="preserve">акон України </w:t>
            </w:r>
            <w:r w:rsidRPr="0074330E">
              <w:rPr>
                <w:color w:val="000000"/>
                <w:sz w:val="28"/>
                <w:szCs w:val="28"/>
              </w:rPr>
              <w:t>«Про</w:t>
            </w:r>
            <w:r>
              <w:rPr>
                <w:color w:val="000000"/>
                <w:sz w:val="28"/>
                <w:szCs w:val="28"/>
              </w:rPr>
              <w:t xml:space="preserve"> основи національного спротиву»</w:t>
            </w:r>
            <w:r>
              <w:rPr>
                <w:color w:val="000000"/>
                <w:sz w:val="28"/>
                <w:szCs w:val="28"/>
                <w:lang w:val="uk-UA"/>
              </w:rPr>
              <w:t>,</w:t>
            </w:r>
          </w:p>
          <w:p w:rsidR="00972C6E" w:rsidRPr="00EB5736" w:rsidRDefault="00972C6E" w:rsidP="0010781B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sz w:val="27"/>
                <w:szCs w:val="27"/>
                <w:lang w:val="uk-UA"/>
              </w:rPr>
              <w:t>Бюджетний кодекс України</w:t>
            </w:r>
          </w:p>
        </w:tc>
      </w:tr>
      <w:tr w:rsidR="00972C6E" w:rsidRPr="0074330E" w:rsidTr="00736A48">
        <w:tc>
          <w:tcPr>
            <w:tcW w:w="709" w:type="dxa"/>
          </w:tcPr>
          <w:p w:rsidR="00972C6E" w:rsidRPr="0074330E" w:rsidRDefault="00972C6E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972C6E" w:rsidRPr="0074330E" w:rsidRDefault="00972C6E" w:rsidP="00736A48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Розробник Програми</w:t>
            </w:r>
          </w:p>
        </w:tc>
        <w:tc>
          <w:tcPr>
            <w:tcW w:w="5068" w:type="dxa"/>
          </w:tcPr>
          <w:p w:rsidR="00972C6E" w:rsidRPr="0074330E" w:rsidRDefault="00972C6E" w:rsidP="0019377D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Відділ цивільного захисту, оборонної, мобілізаційної, режимно-секретної роботи та взаємодії з правоохоронними органами Лозівської міської ради Харківської області</w:t>
            </w:r>
          </w:p>
        </w:tc>
      </w:tr>
      <w:tr w:rsidR="00972C6E" w:rsidRPr="0074330E" w:rsidTr="00736A48">
        <w:tc>
          <w:tcPr>
            <w:tcW w:w="709" w:type="dxa"/>
          </w:tcPr>
          <w:p w:rsidR="00972C6E" w:rsidRPr="0074330E" w:rsidRDefault="00972C6E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972C6E" w:rsidRPr="0074330E" w:rsidRDefault="00972C6E" w:rsidP="00736A48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Співрозробники Програми</w:t>
            </w:r>
          </w:p>
        </w:tc>
        <w:tc>
          <w:tcPr>
            <w:tcW w:w="5068" w:type="dxa"/>
          </w:tcPr>
          <w:p w:rsidR="00972C6E" w:rsidRDefault="00972C6E" w:rsidP="00785D5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:rsidR="00972C6E" w:rsidRDefault="00972C6E" w:rsidP="00785D5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України;</w:t>
            </w:r>
          </w:p>
          <w:p w:rsidR="00972C6E" w:rsidRDefault="00972C6E" w:rsidP="00785D5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А1080 Міністерства оборони України</w:t>
            </w:r>
          </w:p>
          <w:p w:rsidR="00972C6E" w:rsidRDefault="00972C6E" w:rsidP="00197C8E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А1451 Міністерства оборони України</w:t>
            </w:r>
          </w:p>
          <w:p w:rsidR="00972C6E" w:rsidRPr="0019377D" w:rsidRDefault="00972C6E" w:rsidP="00197C8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А3010 Міністерства оборони України</w:t>
            </w:r>
          </w:p>
        </w:tc>
      </w:tr>
      <w:tr w:rsidR="00972C6E" w:rsidRPr="0074330E" w:rsidTr="00736A48">
        <w:tc>
          <w:tcPr>
            <w:tcW w:w="709" w:type="dxa"/>
          </w:tcPr>
          <w:p w:rsidR="00972C6E" w:rsidRPr="0074330E" w:rsidRDefault="00972C6E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:rsidR="00972C6E" w:rsidRPr="0019377D" w:rsidRDefault="00972C6E" w:rsidP="00736A4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Відповідальн</w:t>
            </w:r>
            <w:r>
              <w:rPr>
                <w:color w:val="000000"/>
                <w:sz w:val="28"/>
                <w:szCs w:val="28"/>
                <w:lang w:val="uk-UA"/>
              </w:rPr>
              <w:t>і</w:t>
            </w:r>
            <w:r w:rsidRPr="0074330E">
              <w:rPr>
                <w:color w:val="000000"/>
                <w:sz w:val="28"/>
                <w:szCs w:val="28"/>
              </w:rPr>
              <w:t xml:space="preserve"> виконав</w:t>
            </w:r>
            <w:r>
              <w:rPr>
                <w:color w:val="000000"/>
                <w:sz w:val="28"/>
                <w:szCs w:val="28"/>
                <w:lang w:val="uk-UA"/>
              </w:rPr>
              <w:t>ці</w:t>
            </w:r>
          </w:p>
        </w:tc>
        <w:tc>
          <w:tcPr>
            <w:tcW w:w="5068" w:type="dxa"/>
          </w:tcPr>
          <w:p w:rsidR="00972C6E" w:rsidRPr="00467E4E" w:rsidRDefault="00972C6E" w:rsidP="00785D5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Фінансове управління Лозівської міської ради Харківської області (в частині міжбюджетних трансфертів);</w:t>
            </w:r>
          </w:p>
          <w:p w:rsidR="00972C6E" w:rsidRDefault="00972C6E" w:rsidP="00785D5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:rsidR="00972C6E" w:rsidRDefault="00972C6E" w:rsidP="00785D5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України;</w:t>
            </w:r>
          </w:p>
          <w:p w:rsidR="00972C6E" w:rsidRDefault="00972C6E" w:rsidP="00785D5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А1080 Міністерства оборони України</w:t>
            </w:r>
          </w:p>
          <w:p w:rsidR="00972C6E" w:rsidRDefault="00972C6E" w:rsidP="00197C8E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А1451 Міністерства оборони України</w:t>
            </w:r>
          </w:p>
          <w:p w:rsidR="00972C6E" w:rsidRPr="0019377D" w:rsidRDefault="00972C6E" w:rsidP="00197C8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А3010 Міністерства оборони України</w:t>
            </w:r>
          </w:p>
        </w:tc>
      </w:tr>
      <w:tr w:rsidR="00972C6E" w:rsidRPr="0013542C" w:rsidTr="00736A48">
        <w:trPr>
          <w:trHeight w:val="891"/>
        </w:trPr>
        <w:tc>
          <w:tcPr>
            <w:tcW w:w="709" w:type="dxa"/>
          </w:tcPr>
          <w:p w:rsidR="00972C6E" w:rsidRPr="00EB5736" w:rsidRDefault="00972C6E" w:rsidP="0045628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972C6E" w:rsidRPr="0074330E" w:rsidRDefault="00972C6E" w:rsidP="00785D5F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Головн</w:t>
            </w:r>
            <w:r>
              <w:rPr>
                <w:sz w:val="28"/>
                <w:szCs w:val="28"/>
                <w:lang w:val="uk-UA"/>
              </w:rPr>
              <w:t>ий</w:t>
            </w:r>
            <w:r w:rsidRPr="0074330E">
              <w:rPr>
                <w:sz w:val="28"/>
                <w:szCs w:val="28"/>
              </w:rPr>
              <w:t xml:space="preserve"> розпорядник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74330E">
              <w:rPr>
                <w:sz w:val="28"/>
                <w:szCs w:val="28"/>
              </w:rPr>
              <w:t>бюджетних коштів</w:t>
            </w:r>
          </w:p>
        </w:tc>
        <w:tc>
          <w:tcPr>
            <w:tcW w:w="5068" w:type="dxa"/>
          </w:tcPr>
          <w:p w:rsidR="00972C6E" w:rsidRPr="0019377D" w:rsidRDefault="00972C6E" w:rsidP="0013542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Фінансове управління Лозівської міської ради Харківської області (в частині міжбюджетних трансфертів)</w:t>
            </w:r>
          </w:p>
        </w:tc>
      </w:tr>
      <w:tr w:rsidR="00972C6E" w:rsidRPr="0074330E" w:rsidTr="00736A48">
        <w:tc>
          <w:tcPr>
            <w:tcW w:w="709" w:type="dxa"/>
          </w:tcPr>
          <w:p w:rsidR="00972C6E" w:rsidRPr="00EB5736" w:rsidRDefault="00972C6E" w:rsidP="0045628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972C6E" w:rsidRPr="0074330E" w:rsidRDefault="00972C6E" w:rsidP="00456285">
            <w:pPr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Учасники Програми</w:t>
            </w:r>
          </w:p>
        </w:tc>
        <w:tc>
          <w:tcPr>
            <w:tcW w:w="5068" w:type="dxa"/>
          </w:tcPr>
          <w:p w:rsidR="00972C6E" w:rsidRDefault="00972C6E" w:rsidP="00785D5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:rsidR="00972C6E" w:rsidRDefault="00972C6E" w:rsidP="00785D5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України;</w:t>
            </w:r>
          </w:p>
          <w:p w:rsidR="00972C6E" w:rsidRDefault="00972C6E" w:rsidP="00785D5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А1080 Міністерства оборони України</w:t>
            </w:r>
          </w:p>
          <w:p w:rsidR="00972C6E" w:rsidRDefault="00972C6E" w:rsidP="00197C8E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А1451 Міністерства оборони України</w:t>
            </w:r>
          </w:p>
          <w:p w:rsidR="00972C6E" w:rsidRPr="0019377D" w:rsidRDefault="00972C6E" w:rsidP="00197C8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А3010 Міністерства оборони України</w:t>
            </w:r>
          </w:p>
        </w:tc>
      </w:tr>
      <w:tr w:rsidR="00972C6E" w:rsidRPr="0074330E" w:rsidTr="00736A48">
        <w:tc>
          <w:tcPr>
            <w:tcW w:w="709" w:type="dxa"/>
          </w:tcPr>
          <w:p w:rsidR="00972C6E" w:rsidRPr="00EB5736" w:rsidRDefault="00972C6E" w:rsidP="0045628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972C6E" w:rsidRPr="0074330E" w:rsidRDefault="00972C6E" w:rsidP="00736A48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Строк реалізації Програми</w:t>
            </w:r>
          </w:p>
        </w:tc>
        <w:tc>
          <w:tcPr>
            <w:tcW w:w="5068" w:type="dxa"/>
          </w:tcPr>
          <w:p w:rsidR="00972C6E" w:rsidRPr="00B806F0" w:rsidRDefault="00972C6E" w:rsidP="00B806F0">
            <w:pPr>
              <w:jc w:val="center"/>
              <w:rPr>
                <w:sz w:val="28"/>
                <w:szCs w:val="28"/>
                <w:lang w:val="uk-UA"/>
              </w:rPr>
            </w:pPr>
            <w:r w:rsidRPr="00541FE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uk-UA"/>
              </w:rPr>
              <w:t>3 - 2025</w:t>
            </w:r>
            <w:r w:rsidRPr="00541FE7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  <w:lang w:val="uk-UA"/>
              </w:rPr>
              <w:t>о</w:t>
            </w:r>
            <w:r w:rsidRPr="00541FE7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lang w:val="uk-UA"/>
              </w:rPr>
              <w:t>и</w:t>
            </w:r>
          </w:p>
        </w:tc>
      </w:tr>
      <w:tr w:rsidR="00972C6E" w:rsidRPr="0074330E" w:rsidTr="00736A48">
        <w:tc>
          <w:tcPr>
            <w:tcW w:w="709" w:type="dxa"/>
          </w:tcPr>
          <w:p w:rsidR="00972C6E" w:rsidRPr="0074330E" w:rsidRDefault="00972C6E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8.1</w:t>
            </w:r>
          </w:p>
        </w:tc>
        <w:tc>
          <w:tcPr>
            <w:tcW w:w="3969" w:type="dxa"/>
          </w:tcPr>
          <w:p w:rsidR="00972C6E" w:rsidRPr="0074330E" w:rsidRDefault="00972C6E" w:rsidP="00736A48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Етапи виконання Програми (для довгострокових програм)</w:t>
            </w:r>
          </w:p>
        </w:tc>
        <w:tc>
          <w:tcPr>
            <w:tcW w:w="5068" w:type="dxa"/>
            <w:vAlign w:val="center"/>
          </w:tcPr>
          <w:p w:rsidR="00972C6E" w:rsidRPr="00541FE7" w:rsidRDefault="00972C6E" w:rsidP="00456285">
            <w:pPr>
              <w:jc w:val="center"/>
              <w:rPr>
                <w:sz w:val="28"/>
                <w:szCs w:val="28"/>
              </w:rPr>
            </w:pPr>
            <w:r w:rsidRPr="00541FE7">
              <w:rPr>
                <w:bCs/>
                <w:sz w:val="28"/>
                <w:szCs w:val="28"/>
              </w:rPr>
              <w:t>–</w:t>
            </w:r>
          </w:p>
        </w:tc>
      </w:tr>
      <w:tr w:rsidR="00972C6E" w:rsidRPr="0074330E" w:rsidTr="00736A48">
        <w:tc>
          <w:tcPr>
            <w:tcW w:w="709" w:type="dxa"/>
          </w:tcPr>
          <w:p w:rsidR="00972C6E" w:rsidRPr="00EB5736" w:rsidRDefault="00972C6E" w:rsidP="0045628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972C6E" w:rsidRPr="0074330E" w:rsidRDefault="00972C6E" w:rsidP="00736A48">
            <w:pPr>
              <w:jc w:val="both"/>
              <w:rPr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Перелік бюджетів, які беруть участь у виконанні Комплексної програми</w:t>
            </w:r>
          </w:p>
          <w:p w:rsidR="00972C6E" w:rsidRPr="0074330E" w:rsidRDefault="00972C6E" w:rsidP="00736A4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68" w:type="dxa"/>
          </w:tcPr>
          <w:p w:rsidR="00972C6E" w:rsidRPr="00541FE7" w:rsidRDefault="00972C6E" w:rsidP="00736A48">
            <w:pPr>
              <w:jc w:val="both"/>
              <w:rPr>
                <w:bCs/>
                <w:sz w:val="28"/>
                <w:szCs w:val="28"/>
              </w:rPr>
            </w:pPr>
            <w:r w:rsidRPr="00541FE7">
              <w:rPr>
                <w:sz w:val="28"/>
                <w:szCs w:val="28"/>
              </w:rPr>
              <w:t>Бюджет Лозівської міської територіальної громади</w:t>
            </w:r>
          </w:p>
        </w:tc>
      </w:tr>
      <w:tr w:rsidR="00972C6E" w:rsidRPr="00150B47" w:rsidTr="00736A48">
        <w:tc>
          <w:tcPr>
            <w:tcW w:w="709" w:type="dxa"/>
          </w:tcPr>
          <w:p w:rsidR="00972C6E" w:rsidRPr="00EB5736" w:rsidRDefault="00972C6E" w:rsidP="0045628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972C6E" w:rsidRPr="0074330E" w:rsidRDefault="00972C6E" w:rsidP="00736A48">
            <w:pPr>
              <w:jc w:val="both"/>
              <w:rPr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Загальний обсяг фінансування ресурсів, необхідних для реалізації Програми, всього</w:t>
            </w:r>
            <w:r w:rsidRPr="0074330E">
              <w:rPr>
                <w:sz w:val="28"/>
                <w:szCs w:val="28"/>
              </w:rPr>
              <w:t>,</w:t>
            </w:r>
          </w:p>
          <w:p w:rsidR="00972C6E" w:rsidRPr="0074330E" w:rsidRDefault="00972C6E" w:rsidP="00456285">
            <w:pPr>
              <w:rPr>
                <w:spacing w:val="-6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 xml:space="preserve">у </w:t>
            </w:r>
            <w:r w:rsidRPr="0074330E">
              <w:rPr>
                <w:spacing w:val="-6"/>
                <w:sz w:val="28"/>
                <w:szCs w:val="28"/>
              </w:rPr>
              <w:t>тому числі:</w:t>
            </w:r>
          </w:p>
          <w:p w:rsidR="00972C6E" w:rsidRPr="0074330E" w:rsidRDefault="00972C6E" w:rsidP="00456285">
            <w:pPr>
              <w:rPr>
                <w:spacing w:val="-6"/>
                <w:sz w:val="28"/>
                <w:szCs w:val="28"/>
              </w:rPr>
            </w:pPr>
            <w:r w:rsidRPr="0074330E">
              <w:rPr>
                <w:spacing w:val="-6"/>
                <w:sz w:val="28"/>
                <w:szCs w:val="28"/>
              </w:rPr>
              <w:t>Загальний -</w:t>
            </w:r>
          </w:p>
          <w:p w:rsidR="00972C6E" w:rsidRPr="0074330E" w:rsidRDefault="00972C6E" w:rsidP="00456285">
            <w:pPr>
              <w:rPr>
                <w:spacing w:val="-6"/>
                <w:sz w:val="28"/>
                <w:szCs w:val="28"/>
              </w:rPr>
            </w:pPr>
            <w:r w:rsidRPr="0074330E">
              <w:rPr>
                <w:spacing w:val="-6"/>
                <w:sz w:val="28"/>
                <w:szCs w:val="28"/>
              </w:rPr>
              <w:t>Спеціальний -</w:t>
            </w:r>
          </w:p>
          <w:p w:rsidR="00972C6E" w:rsidRPr="0074330E" w:rsidRDefault="00972C6E" w:rsidP="0045628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68" w:type="dxa"/>
            <w:vAlign w:val="center"/>
          </w:tcPr>
          <w:p w:rsidR="00972C6E" w:rsidRDefault="00972C6E" w:rsidP="00150B47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972C6E" w:rsidRDefault="00972C6E" w:rsidP="00150B47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972C6E" w:rsidRPr="005A4EA6" w:rsidRDefault="00972C6E" w:rsidP="00150B47">
            <w:pPr>
              <w:jc w:val="center"/>
              <w:rPr>
                <w:sz w:val="28"/>
                <w:szCs w:val="28"/>
                <w:lang w:val="uk-UA"/>
              </w:rPr>
            </w:pPr>
            <w:r w:rsidRPr="00150B47">
              <w:rPr>
                <w:sz w:val="28"/>
                <w:szCs w:val="28"/>
              </w:rPr>
              <w:t>67</w:t>
            </w:r>
            <w:r w:rsidRPr="00EC6137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90</w:t>
            </w:r>
            <w:r w:rsidRPr="00EC6137">
              <w:rPr>
                <w:sz w:val="28"/>
                <w:szCs w:val="28"/>
                <w:lang w:val="uk-UA"/>
              </w:rPr>
              <w:t>0</w:t>
            </w:r>
            <w:r w:rsidRPr="005A4EA6">
              <w:rPr>
                <w:sz w:val="28"/>
                <w:szCs w:val="28"/>
                <w:lang w:val="uk-UA"/>
              </w:rPr>
              <w:t>,0 тис.грн.</w:t>
            </w:r>
          </w:p>
          <w:p w:rsidR="00972C6E" w:rsidRPr="005A4EA6" w:rsidRDefault="00972C6E" w:rsidP="00150B4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72C6E" w:rsidRPr="00EC6137" w:rsidRDefault="00972C6E" w:rsidP="00150B4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Pr="00150B47">
              <w:rPr>
                <w:sz w:val="28"/>
                <w:szCs w:val="28"/>
              </w:rPr>
              <w:t>3</w:t>
            </w:r>
            <w:r w:rsidRPr="00EC6137">
              <w:rPr>
                <w:sz w:val="28"/>
                <w:szCs w:val="28"/>
                <w:lang w:val="uk-UA"/>
              </w:rPr>
              <w:t xml:space="preserve"> </w:t>
            </w:r>
            <w:r w:rsidRPr="00150B4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uk-UA"/>
              </w:rPr>
              <w:t>0</w:t>
            </w:r>
            <w:r w:rsidRPr="00EC6137">
              <w:rPr>
                <w:sz w:val="28"/>
                <w:szCs w:val="28"/>
                <w:lang w:val="uk-UA"/>
              </w:rPr>
              <w:t xml:space="preserve">0,0 </w:t>
            </w:r>
            <w:r w:rsidRPr="005A4EA6">
              <w:rPr>
                <w:sz w:val="28"/>
                <w:szCs w:val="28"/>
                <w:lang w:val="uk-UA"/>
              </w:rPr>
              <w:t>тис.грн.</w:t>
            </w:r>
          </w:p>
          <w:p w:rsidR="00972C6E" w:rsidRPr="005A4EA6" w:rsidRDefault="00972C6E" w:rsidP="00150B4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4 </w:t>
            </w:r>
            <w:r w:rsidRPr="00150B47">
              <w:rPr>
                <w:sz w:val="28"/>
                <w:szCs w:val="28"/>
              </w:rPr>
              <w:t>6</w:t>
            </w:r>
            <w:r w:rsidRPr="00EC6137">
              <w:rPr>
                <w:sz w:val="28"/>
                <w:szCs w:val="28"/>
                <w:lang w:val="uk-UA"/>
              </w:rPr>
              <w:t>0</w:t>
            </w:r>
            <w:r w:rsidRPr="005A4EA6">
              <w:rPr>
                <w:sz w:val="28"/>
                <w:szCs w:val="28"/>
                <w:lang w:val="uk-UA"/>
              </w:rPr>
              <w:t>0,0 тис.грн.</w:t>
            </w:r>
          </w:p>
          <w:p w:rsidR="00972C6E" w:rsidRPr="005A4EA6" w:rsidRDefault="00972C6E" w:rsidP="00150B47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</w:p>
        </w:tc>
      </w:tr>
      <w:tr w:rsidR="00972C6E" w:rsidRPr="0074330E" w:rsidTr="00736A48">
        <w:trPr>
          <w:trHeight w:val="600"/>
        </w:trPr>
        <w:tc>
          <w:tcPr>
            <w:tcW w:w="709" w:type="dxa"/>
          </w:tcPr>
          <w:p w:rsidR="00972C6E" w:rsidRPr="0074330E" w:rsidRDefault="00972C6E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10.1</w:t>
            </w:r>
          </w:p>
        </w:tc>
        <w:tc>
          <w:tcPr>
            <w:tcW w:w="3969" w:type="dxa"/>
          </w:tcPr>
          <w:p w:rsidR="00972C6E" w:rsidRPr="0074330E" w:rsidRDefault="00972C6E" w:rsidP="00424919">
            <w:pPr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Кошти бюджету Лозівської міської територіальної громади</w:t>
            </w:r>
          </w:p>
        </w:tc>
        <w:tc>
          <w:tcPr>
            <w:tcW w:w="5068" w:type="dxa"/>
          </w:tcPr>
          <w:p w:rsidR="00972C6E" w:rsidRPr="0074330E" w:rsidRDefault="00972C6E" w:rsidP="00150B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  <w:lang w:val="en-US"/>
              </w:rPr>
              <w:t>7</w:t>
            </w:r>
            <w:r w:rsidRPr="00B806F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90</w:t>
            </w:r>
            <w:r w:rsidRPr="00B806F0">
              <w:rPr>
                <w:sz w:val="28"/>
                <w:szCs w:val="28"/>
              </w:rPr>
              <w:t>0,0</w:t>
            </w:r>
            <w:r w:rsidRPr="006E0D72">
              <w:rPr>
                <w:color w:val="FF0000"/>
                <w:sz w:val="28"/>
                <w:szCs w:val="28"/>
              </w:rPr>
              <w:t xml:space="preserve"> </w:t>
            </w:r>
            <w:r w:rsidRPr="009970CE">
              <w:rPr>
                <w:sz w:val="28"/>
                <w:szCs w:val="28"/>
              </w:rPr>
              <w:t>тис.грн</w:t>
            </w:r>
            <w:r>
              <w:rPr>
                <w:sz w:val="28"/>
                <w:szCs w:val="28"/>
              </w:rPr>
              <w:t>.</w:t>
            </w:r>
          </w:p>
        </w:tc>
      </w:tr>
      <w:tr w:rsidR="00972C6E" w:rsidRPr="0074330E" w:rsidTr="00736A48">
        <w:trPr>
          <w:trHeight w:val="600"/>
        </w:trPr>
        <w:tc>
          <w:tcPr>
            <w:tcW w:w="709" w:type="dxa"/>
          </w:tcPr>
          <w:p w:rsidR="00972C6E" w:rsidRPr="0074330E" w:rsidRDefault="00972C6E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10.2</w:t>
            </w:r>
          </w:p>
        </w:tc>
        <w:tc>
          <w:tcPr>
            <w:tcW w:w="3969" w:type="dxa"/>
          </w:tcPr>
          <w:p w:rsidR="00972C6E" w:rsidRPr="0074330E" w:rsidRDefault="00972C6E" w:rsidP="00456285">
            <w:pPr>
              <w:rPr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Кошти  інших джерел</w:t>
            </w:r>
          </w:p>
        </w:tc>
        <w:tc>
          <w:tcPr>
            <w:tcW w:w="5068" w:type="dxa"/>
          </w:tcPr>
          <w:p w:rsidR="00972C6E" w:rsidRPr="0074330E" w:rsidRDefault="00972C6E" w:rsidP="00150B47">
            <w:pPr>
              <w:jc w:val="center"/>
              <w:rPr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-</w:t>
            </w:r>
          </w:p>
        </w:tc>
      </w:tr>
    </w:tbl>
    <w:p w:rsidR="00972C6E" w:rsidRDefault="00972C6E" w:rsidP="00411DE6">
      <w:pPr>
        <w:jc w:val="center"/>
        <w:rPr>
          <w:b/>
          <w:bCs/>
          <w:color w:val="000000"/>
          <w:sz w:val="28"/>
          <w:szCs w:val="28"/>
        </w:rPr>
      </w:pPr>
    </w:p>
    <w:p w:rsidR="00972C6E" w:rsidRPr="0092262E" w:rsidRDefault="00972C6E" w:rsidP="00411DE6">
      <w:pPr>
        <w:ind w:left="720" w:right="-1"/>
        <w:jc w:val="center"/>
        <w:rPr>
          <w:b/>
          <w:bCs/>
          <w:sz w:val="28"/>
          <w:szCs w:val="28"/>
        </w:rPr>
      </w:pPr>
      <w:r w:rsidRPr="0092262E">
        <w:rPr>
          <w:b/>
          <w:bCs/>
          <w:sz w:val="28"/>
          <w:szCs w:val="28"/>
        </w:rPr>
        <w:t>ІI. ЗАГАЛЬНІ ПОЛОЖЕННЯ</w:t>
      </w:r>
    </w:p>
    <w:p w:rsidR="00972C6E" w:rsidRPr="001F2CFA" w:rsidRDefault="00972C6E" w:rsidP="00411DE6">
      <w:pPr>
        <w:shd w:val="clear" w:color="auto" w:fill="FFFFFF"/>
        <w:ind w:firstLine="567"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</w:rPr>
      </w:pPr>
    </w:p>
    <w:p w:rsidR="00972C6E" w:rsidRDefault="00972C6E" w:rsidP="00EB5736">
      <w:pPr>
        <w:pStyle w:val="21"/>
        <w:shd w:val="clear" w:color="auto" w:fill="auto"/>
        <w:spacing w:after="0" w:line="322" w:lineRule="exact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В умовах збройної агресії російської федерації проти України гостро стало питання забезпечення органами місцевого самоврядування покладених на них функцій зі сприяння Збройним Силам України у забезпеченні державного суверенітету, територіальної цілісності та недоторканості України, забезпечення захисту та охорони життя, прав, свобод і законних інтересів громадян, суспільства і держави від злочинних та інших протиправних посягань, надання допомоги у забезпеченні військових частин, підрозділів територіальної оборони матеріально-технічними засобами для виконання військового обов’язку, здійснення заходів щодо підготовки населення до участі у національному спротиві, забезпечення заходів з підготовки добровольчих формувань, проведення заходів з мобілізації.</w:t>
      </w:r>
    </w:p>
    <w:p w:rsidR="00972C6E" w:rsidRDefault="00972C6E" w:rsidP="00EB5736">
      <w:pPr>
        <w:pStyle w:val="21"/>
        <w:shd w:val="clear" w:color="auto" w:fill="auto"/>
        <w:spacing w:after="0" w:line="322" w:lineRule="exact"/>
        <w:ind w:firstLine="567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Прийняття </w:t>
      </w:r>
      <w:r w:rsidRPr="00A37BEA">
        <w:rPr>
          <w:rFonts w:ascii="Times New Roman" w:hAnsi="Times New Roman"/>
          <w:bCs/>
          <w:color w:val="000000"/>
        </w:rPr>
        <w:t>Програм</w:t>
      </w:r>
      <w:r>
        <w:rPr>
          <w:rFonts w:ascii="Times New Roman" w:hAnsi="Times New Roman"/>
          <w:bCs/>
          <w:color w:val="000000"/>
        </w:rPr>
        <w:t>и</w:t>
      </w:r>
      <w:r w:rsidRPr="00A37BEA">
        <w:rPr>
          <w:rFonts w:ascii="Times New Roman" w:hAnsi="Times New Roman"/>
          <w:bCs/>
          <w:color w:val="000000"/>
        </w:rPr>
        <w:t xml:space="preserve"> пі</w:t>
      </w:r>
      <w:r>
        <w:rPr>
          <w:rFonts w:ascii="Times New Roman" w:hAnsi="Times New Roman"/>
          <w:bCs/>
          <w:color w:val="000000"/>
        </w:rPr>
        <w:t>д</w:t>
      </w:r>
      <w:r w:rsidRPr="00A37BEA">
        <w:rPr>
          <w:rFonts w:ascii="Times New Roman" w:hAnsi="Times New Roman"/>
          <w:bCs/>
          <w:color w:val="000000"/>
        </w:rPr>
        <w:t xml:space="preserve">тримки територіальної оборони та інших військових </w:t>
      </w:r>
      <w:r>
        <w:rPr>
          <w:rFonts w:ascii="Times New Roman" w:hAnsi="Times New Roman"/>
          <w:bCs/>
          <w:color w:val="000000"/>
        </w:rPr>
        <w:t>підрозділів</w:t>
      </w:r>
      <w:r w:rsidRPr="00A37BEA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Збройних Сил</w:t>
      </w:r>
      <w:r w:rsidRPr="00A37BEA">
        <w:rPr>
          <w:rFonts w:ascii="Times New Roman" w:hAnsi="Times New Roman"/>
          <w:bCs/>
          <w:color w:val="000000"/>
        </w:rPr>
        <w:t xml:space="preserve"> України на території Лозівської міської територіальної громади на 2023 - 2025 роки</w:t>
      </w:r>
      <w:r w:rsidRPr="002822AB">
        <w:rPr>
          <w:b/>
          <w:bCs/>
          <w:color w:val="000000"/>
        </w:rPr>
        <w:t> </w:t>
      </w:r>
      <w:r w:rsidRPr="00A37BEA">
        <w:rPr>
          <w:rFonts w:ascii="Times New Roman" w:hAnsi="Times New Roman"/>
          <w:bCs/>
        </w:rPr>
        <w:t xml:space="preserve">(далі </w:t>
      </w:r>
      <w:r>
        <w:rPr>
          <w:rFonts w:ascii="Times New Roman" w:hAnsi="Times New Roman"/>
          <w:bCs/>
        </w:rPr>
        <w:t xml:space="preserve">- </w:t>
      </w:r>
      <w:r w:rsidRPr="00A37BEA">
        <w:rPr>
          <w:rFonts w:ascii="Times New Roman" w:hAnsi="Times New Roman"/>
          <w:bCs/>
        </w:rPr>
        <w:t>Програма)</w:t>
      </w:r>
      <w:r w:rsidRPr="009D390D">
        <w:rPr>
          <w:b/>
          <w:bCs/>
        </w:rPr>
        <w:t xml:space="preserve">  </w:t>
      </w:r>
      <w:r w:rsidRPr="00A37BEA">
        <w:rPr>
          <w:rFonts w:ascii="Times New Roman" w:hAnsi="Times New Roman"/>
          <w:bCs/>
        </w:rPr>
        <w:t>обумовлен</w:t>
      </w:r>
      <w:r>
        <w:rPr>
          <w:rFonts w:ascii="Times New Roman" w:hAnsi="Times New Roman"/>
          <w:bCs/>
        </w:rPr>
        <w:t>о</w:t>
      </w:r>
      <w:r>
        <w:rPr>
          <w:b/>
          <w:bCs/>
        </w:rPr>
        <w:t xml:space="preserve"> </w:t>
      </w:r>
      <w:r>
        <w:rPr>
          <w:rFonts w:ascii="Times New Roman" w:hAnsi="Times New Roman"/>
          <w:bCs/>
        </w:rPr>
        <w:t>необхідністю</w:t>
      </w:r>
      <w:r>
        <w:rPr>
          <w:b/>
          <w:bCs/>
        </w:rPr>
        <w:t xml:space="preserve"> </w:t>
      </w:r>
      <w:r>
        <w:rPr>
          <w:rFonts w:ascii="Times New Roman" w:hAnsi="Times New Roman"/>
          <w:bCs/>
        </w:rPr>
        <w:t xml:space="preserve">реалізації зазначених вище завдань. </w:t>
      </w:r>
    </w:p>
    <w:p w:rsidR="00972C6E" w:rsidRDefault="00972C6E" w:rsidP="00EB5736">
      <w:pPr>
        <w:pStyle w:val="21"/>
        <w:shd w:val="clear" w:color="auto" w:fill="auto"/>
        <w:spacing w:after="0" w:line="322" w:lineRule="exact"/>
        <w:ind w:firstLine="567"/>
        <w:rPr>
          <w:rFonts w:ascii="Times New Roman" w:hAnsi="Times New Roman"/>
        </w:rPr>
      </w:pPr>
      <w:r>
        <w:rPr>
          <w:rFonts w:ascii="Times New Roman" w:hAnsi="Times New Roman"/>
          <w:bCs/>
        </w:rPr>
        <w:t>Програму розроблено для покращення фінансового та матеріального-технічного забезпечення військових частин Сил територіальної оборони та інших військових підрозділів Збройних Сил України Міністерства оборони України.</w:t>
      </w:r>
      <w:r w:rsidRPr="009D390D">
        <w:rPr>
          <w:b/>
          <w:bCs/>
        </w:rPr>
        <w:t xml:space="preserve">                   </w:t>
      </w:r>
    </w:p>
    <w:p w:rsidR="00972C6E" w:rsidRPr="00EB5736" w:rsidRDefault="00972C6E" w:rsidP="00EB5736">
      <w:pPr>
        <w:rPr>
          <w:b/>
          <w:bCs/>
          <w:color w:val="000000"/>
          <w:sz w:val="28"/>
          <w:szCs w:val="28"/>
          <w:lang w:val="uk-UA"/>
        </w:rPr>
      </w:pPr>
    </w:p>
    <w:p w:rsidR="00972C6E" w:rsidRPr="00C00B42" w:rsidRDefault="00972C6E" w:rsidP="00411DE6">
      <w:pPr>
        <w:jc w:val="center"/>
        <w:rPr>
          <w:b/>
          <w:bCs/>
          <w:sz w:val="28"/>
          <w:szCs w:val="28"/>
          <w:lang w:val="uk-UA"/>
        </w:rPr>
      </w:pPr>
      <w:r w:rsidRPr="00C00B42">
        <w:rPr>
          <w:b/>
          <w:bCs/>
          <w:sz w:val="28"/>
          <w:szCs w:val="28"/>
          <w:lang w:val="uk-UA"/>
        </w:rPr>
        <w:t>ІIІ. МЕТА ПРОГРАМИ</w:t>
      </w:r>
    </w:p>
    <w:p w:rsidR="00972C6E" w:rsidRPr="00960C6D" w:rsidRDefault="00972C6E" w:rsidP="00411DE6">
      <w:pPr>
        <w:spacing w:line="330" w:lineRule="atLeast"/>
        <w:jc w:val="center"/>
        <w:rPr>
          <w:rFonts w:ascii="Calibri" w:hAnsi="Calibri"/>
          <w:color w:val="000000"/>
          <w:sz w:val="28"/>
          <w:szCs w:val="28"/>
          <w:lang w:val="uk-UA"/>
        </w:rPr>
      </w:pPr>
      <w:r w:rsidRPr="001F2CFA">
        <w:rPr>
          <w:b/>
          <w:bCs/>
          <w:color w:val="000000"/>
          <w:sz w:val="28"/>
          <w:szCs w:val="28"/>
        </w:rPr>
        <w:t> </w:t>
      </w:r>
    </w:p>
    <w:p w:rsidR="00972C6E" w:rsidRDefault="00972C6E" w:rsidP="00411DE6">
      <w:pPr>
        <w:tabs>
          <w:tab w:val="left" w:pos="540"/>
        </w:tabs>
        <w:ind w:firstLine="540"/>
        <w:jc w:val="both"/>
        <w:rPr>
          <w:color w:val="000000"/>
          <w:sz w:val="28"/>
          <w:szCs w:val="28"/>
          <w:lang w:val="uk-UA"/>
        </w:rPr>
      </w:pPr>
      <w:r w:rsidRPr="00960C6D">
        <w:rPr>
          <w:color w:val="000000"/>
          <w:sz w:val="28"/>
          <w:szCs w:val="28"/>
          <w:lang w:val="uk-UA"/>
        </w:rPr>
        <w:t xml:space="preserve">Основною метою Програми є </w:t>
      </w:r>
      <w:r>
        <w:rPr>
          <w:color w:val="000000"/>
          <w:sz w:val="28"/>
          <w:szCs w:val="28"/>
          <w:lang w:val="uk-UA"/>
        </w:rPr>
        <w:t xml:space="preserve">забезпечення належних умов для якісного виконання завдань та підтримання високого рівня боєготовності </w:t>
      </w:r>
      <w:r w:rsidRPr="009704E7">
        <w:rPr>
          <w:bCs/>
          <w:sz w:val="28"/>
          <w:szCs w:val="28"/>
          <w:lang w:val="uk-UA"/>
        </w:rPr>
        <w:t>військових частин Сил територіальної оборони та інших військових підрозділів Збройних Сил України Міністерства оборони України</w:t>
      </w:r>
      <w:r>
        <w:rPr>
          <w:bCs/>
          <w:sz w:val="28"/>
          <w:szCs w:val="28"/>
          <w:lang w:val="uk-UA"/>
        </w:rPr>
        <w:t>, а саме</w:t>
      </w:r>
      <w:r w:rsidRPr="00960C6D">
        <w:rPr>
          <w:color w:val="000000"/>
          <w:sz w:val="28"/>
          <w:szCs w:val="28"/>
          <w:lang w:val="uk-UA"/>
        </w:rPr>
        <w:t xml:space="preserve">: </w:t>
      </w:r>
    </w:p>
    <w:p w:rsidR="00972C6E" w:rsidRPr="001405C2" w:rsidRDefault="00972C6E" w:rsidP="001405C2">
      <w:pPr>
        <w:pStyle w:val="ListParagraph"/>
        <w:numPr>
          <w:ilvl w:val="0"/>
          <w:numId w:val="10"/>
        </w:numPr>
        <w:tabs>
          <w:tab w:val="left" w:pos="540"/>
        </w:tabs>
        <w:ind w:left="0" w:firstLine="540"/>
        <w:jc w:val="both"/>
        <w:rPr>
          <w:color w:val="000000"/>
          <w:sz w:val="28"/>
          <w:szCs w:val="28"/>
          <w:lang w:val="uk-UA"/>
        </w:rPr>
      </w:pPr>
      <w:r w:rsidRPr="001405C2">
        <w:rPr>
          <w:color w:val="000000"/>
          <w:sz w:val="28"/>
          <w:szCs w:val="28"/>
          <w:lang w:val="uk-UA"/>
        </w:rPr>
        <w:t>підготовк</w:t>
      </w:r>
      <w:r>
        <w:rPr>
          <w:color w:val="000000"/>
          <w:sz w:val="28"/>
          <w:szCs w:val="28"/>
          <w:lang w:val="uk-UA"/>
        </w:rPr>
        <w:t>а</w:t>
      </w:r>
      <w:r w:rsidRPr="001405C2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до оборони в воєнний та мирний час</w:t>
      </w:r>
      <w:r w:rsidRPr="001405C2">
        <w:rPr>
          <w:color w:val="000000"/>
          <w:sz w:val="28"/>
          <w:szCs w:val="28"/>
          <w:lang w:val="uk-UA"/>
        </w:rPr>
        <w:t xml:space="preserve">; </w:t>
      </w:r>
    </w:p>
    <w:p w:rsidR="00972C6E" w:rsidRPr="002D6792" w:rsidRDefault="00972C6E" w:rsidP="00736A48">
      <w:pPr>
        <w:pStyle w:val="ListParagraph"/>
        <w:numPr>
          <w:ilvl w:val="0"/>
          <w:numId w:val="10"/>
        </w:numPr>
        <w:tabs>
          <w:tab w:val="left" w:pos="540"/>
        </w:tabs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налагодження ефективного цивільно-військового співробітництва;</w:t>
      </w:r>
    </w:p>
    <w:p w:rsidR="00972C6E" w:rsidRPr="002D6792" w:rsidRDefault="00972C6E" w:rsidP="00736A48">
      <w:pPr>
        <w:pStyle w:val="ListParagraph"/>
        <w:numPr>
          <w:ilvl w:val="0"/>
          <w:numId w:val="10"/>
        </w:numPr>
        <w:tabs>
          <w:tab w:val="left" w:pos="540"/>
        </w:tabs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створення умов для повноцінної підготовки до виконання поставлених завдань перед військовими частинами</w:t>
      </w:r>
    </w:p>
    <w:p w:rsidR="00972C6E" w:rsidRPr="002D6792" w:rsidRDefault="00972C6E" w:rsidP="00736A48">
      <w:pPr>
        <w:pStyle w:val="ListParagraph"/>
        <w:numPr>
          <w:ilvl w:val="0"/>
          <w:numId w:val="10"/>
        </w:numPr>
        <w:tabs>
          <w:tab w:val="left" w:pos="540"/>
        </w:tabs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охорона та оборона важливих об’єктів і комунікацій в умовах особливого періоду</w:t>
      </w:r>
    </w:p>
    <w:p w:rsidR="00972C6E" w:rsidRPr="001405C2" w:rsidRDefault="00972C6E" w:rsidP="002D6792">
      <w:pPr>
        <w:pStyle w:val="ListParagraph"/>
        <w:numPr>
          <w:ilvl w:val="0"/>
          <w:numId w:val="10"/>
        </w:numPr>
        <w:tabs>
          <w:tab w:val="left" w:pos="540"/>
        </w:tabs>
        <w:ind w:left="0" w:firstLine="540"/>
        <w:jc w:val="both"/>
        <w:rPr>
          <w:color w:val="000000"/>
          <w:sz w:val="28"/>
          <w:szCs w:val="28"/>
          <w:lang w:val="uk-UA"/>
        </w:rPr>
      </w:pPr>
      <w:r w:rsidRPr="001405C2">
        <w:rPr>
          <w:color w:val="000000"/>
          <w:sz w:val="28"/>
          <w:szCs w:val="28"/>
        </w:rPr>
        <w:t>боротьб</w:t>
      </w:r>
      <w:r>
        <w:rPr>
          <w:color w:val="000000"/>
          <w:sz w:val="28"/>
          <w:szCs w:val="28"/>
          <w:lang w:val="uk-UA"/>
        </w:rPr>
        <w:t>а</w:t>
      </w:r>
      <w:r w:rsidRPr="001405C2">
        <w:rPr>
          <w:color w:val="000000"/>
          <w:sz w:val="28"/>
          <w:szCs w:val="28"/>
        </w:rPr>
        <w:t xml:space="preserve"> з диверсійними та іншими незаконно створеними збройними формуваннями; </w:t>
      </w:r>
    </w:p>
    <w:p w:rsidR="00972C6E" w:rsidRPr="002D6792" w:rsidRDefault="00972C6E" w:rsidP="00736A48">
      <w:pPr>
        <w:pStyle w:val="ListParagraph"/>
        <w:numPr>
          <w:ilvl w:val="0"/>
          <w:numId w:val="10"/>
        </w:numPr>
        <w:tabs>
          <w:tab w:val="left" w:pos="540"/>
        </w:tabs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підтримання правового режиму воєнного стану, посилення охорони громадського порядку та безпеки громадян;</w:t>
      </w:r>
    </w:p>
    <w:p w:rsidR="00972C6E" w:rsidRPr="00736A48" w:rsidRDefault="00972C6E" w:rsidP="00736A48">
      <w:pPr>
        <w:pStyle w:val="ListParagraph"/>
        <w:numPr>
          <w:ilvl w:val="0"/>
          <w:numId w:val="10"/>
        </w:numPr>
        <w:tabs>
          <w:tab w:val="left" w:pos="540"/>
        </w:tabs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поліпшення матеріально-технічного забезпечення </w:t>
      </w:r>
      <w:r w:rsidRPr="009704E7">
        <w:rPr>
          <w:bCs/>
          <w:sz w:val="28"/>
          <w:szCs w:val="28"/>
          <w:lang w:val="uk-UA"/>
        </w:rPr>
        <w:t>військових частин Сил територіальної оборони та інших військових підрозділів Збройних Сил України Міністерства оборони України</w:t>
      </w:r>
      <w:r w:rsidRPr="001405C2">
        <w:rPr>
          <w:color w:val="000000"/>
          <w:sz w:val="28"/>
          <w:szCs w:val="28"/>
        </w:rPr>
        <w:t>.</w:t>
      </w:r>
    </w:p>
    <w:p w:rsidR="00972C6E" w:rsidRPr="00B806F0" w:rsidRDefault="00972C6E" w:rsidP="00411DE6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972C6E" w:rsidRPr="002B46B4" w:rsidRDefault="00972C6E" w:rsidP="00411DE6">
      <w:pPr>
        <w:ind w:left="360" w:right="-1"/>
        <w:jc w:val="center"/>
        <w:rPr>
          <w:b/>
          <w:bCs/>
          <w:sz w:val="28"/>
          <w:szCs w:val="28"/>
          <w:lang w:val="uk-UA"/>
        </w:rPr>
      </w:pPr>
      <w:r w:rsidRPr="00C77ADF">
        <w:rPr>
          <w:b/>
          <w:bCs/>
          <w:sz w:val="28"/>
          <w:szCs w:val="28"/>
          <w:lang w:val="en-US"/>
        </w:rPr>
        <w:t>IV</w:t>
      </w:r>
      <w:r w:rsidRPr="002B46B4">
        <w:rPr>
          <w:b/>
          <w:bCs/>
          <w:sz w:val="28"/>
          <w:szCs w:val="28"/>
          <w:lang w:val="uk-UA"/>
        </w:rPr>
        <w:t>. ФІНАНСОВЕ ЗАБЕЗПЕЧЕННЯ КОМПЛЕКСН</w:t>
      </w:r>
      <w:r w:rsidRPr="00C77ADF">
        <w:rPr>
          <w:b/>
          <w:bCs/>
          <w:sz w:val="28"/>
          <w:szCs w:val="28"/>
          <w:lang w:val="uk-UA"/>
        </w:rPr>
        <w:t>ОЇ</w:t>
      </w:r>
      <w:r w:rsidRPr="002B46B4">
        <w:rPr>
          <w:b/>
          <w:bCs/>
          <w:sz w:val="28"/>
          <w:szCs w:val="28"/>
          <w:lang w:val="uk-UA"/>
        </w:rPr>
        <w:t xml:space="preserve"> ПРОГРАМИ</w:t>
      </w:r>
    </w:p>
    <w:p w:rsidR="00972C6E" w:rsidRPr="002B46B4" w:rsidRDefault="00972C6E" w:rsidP="00411DE6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972C6E" w:rsidRPr="00786A50" w:rsidRDefault="00972C6E" w:rsidP="00411DE6">
      <w:pPr>
        <w:ind w:right="-1" w:firstLine="567"/>
        <w:jc w:val="both"/>
        <w:rPr>
          <w:sz w:val="28"/>
          <w:szCs w:val="28"/>
          <w:lang w:val="uk-UA"/>
        </w:rPr>
      </w:pPr>
      <w:r w:rsidRPr="00786A50">
        <w:rPr>
          <w:sz w:val="28"/>
          <w:szCs w:val="28"/>
          <w:lang w:val="uk-UA"/>
        </w:rPr>
        <w:t xml:space="preserve">Фінансове забезпечення </w:t>
      </w:r>
      <w:r w:rsidRPr="002B46B4">
        <w:rPr>
          <w:sz w:val="28"/>
          <w:szCs w:val="28"/>
          <w:lang w:val="uk-UA"/>
        </w:rPr>
        <w:t>П</w:t>
      </w:r>
      <w:r w:rsidRPr="00786A50">
        <w:rPr>
          <w:sz w:val="28"/>
          <w:szCs w:val="28"/>
          <w:lang w:val="uk-UA"/>
        </w:rPr>
        <w:t xml:space="preserve">рограми здійснюється за рахунок коштів бюджету Лозівської </w:t>
      </w:r>
      <w:r w:rsidRPr="002B46B4">
        <w:rPr>
          <w:sz w:val="28"/>
          <w:szCs w:val="28"/>
          <w:lang w:val="uk-UA"/>
        </w:rPr>
        <w:t xml:space="preserve">міської територіальної громади </w:t>
      </w:r>
      <w:r w:rsidRPr="00786A50">
        <w:rPr>
          <w:sz w:val="28"/>
          <w:szCs w:val="28"/>
          <w:lang w:val="uk-UA"/>
        </w:rPr>
        <w:t>у межах фінансових можливостей</w:t>
      </w:r>
      <w:r>
        <w:rPr>
          <w:sz w:val="28"/>
          <w:szCs w:val="28"/>
          <w:lang w:val="uk-UA"/>
        </w:rPr>
        <w:t xml:space="preserve"> та інших не заборонених законодавством джерел</w:t>
      </w:r>
      <w:r w:rsidRPr="00786A50">
        <w:rPr>
          <w:sz w:val="28"/>
          <w:szCs w:val="28"/>
          <w:lang w:val="uk-UA"/>
        </w:rPr>
        <w:t>.</w:t>
      </w:r>
    </w:p>
    <w:p w:rsidR="00972C6E" w:rsidRPr="00786A50" w:rsidRDefault="00972C6E" w:rsidP="00411DE6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Протягом року</w:t>
      </w:r>
      <w:r w:rsidRPr="00786A50">
        <w:rPr>
          <w:sz w:val="28"/>
          <w:szCs w:val="28"/>
          <w:lang w:val="uk-UA"/>
        </w:rPr>
        <w:t xml:space="preserve"> може</w:t>
      </w:r>
      <w:r>
        <w:rPr>
          <w:sz w:val="28"/>
          <w:szCs w:val="28"/>
        </w:rPr>
        <w:t xml:space="preserve"> здійснюватися її коригування</w:t>
      </w:r>
      <w:r w:rsidRPr="00786A50">
        <w:rPr>
          <w:sz w:val="28"/>
          <w:szCs w:val="28"/>
          <w:lang w:val="uk-UA"/>
        </w:rPr>
        <w:t>.</w:t>
      </w:r>
    </w:p>
    <w:p w:rsidR="00972C6E" w:rsidRDefault="00972C6E" w:rsidP="00EB5736">
      <w:pPr>
        <w:ind w:right="-1" w:firstLine="567"/>
        <w:jc w:val="both"/>
        <w:rPr>
          <w:sz w:val="28"/>
          <w:szCs w:val="28"/>
          <w:lang w:val="uk-UA"/>
        </w:rPr>
      </w:pPr>
      <w:r w:rsidRPr="00786A50">
        <w:rPr>
          <w:sz w:val="28"/>
          <w:szCs w:val="28"/>
          <w:lang w:val="uk-UA"/>
        </w:rPr>
        <w:t xml:space="preserve">Ресурсне забезпечення </w:t>
      </w:r>
      <w:r>
        <w:rPr>
          <w:sz w:val="28"/>
          <w:szCs w:val="28"/>
        </w:rPr>
        <w:t>П</w:t>
      </w:r>
      <w:r w:rsidRPr="00786A50">
        <w:rPr>
          <w:sz w:val="28"/>
          <w:szCs w:val="28"/>
          <w:lang w:val="uk-UA"/>
        </w:rPr>
        <w:t>рограми приведене у Додатку 1.</w:t>
      </w:r>
    </w:p>
    <w:p w:rsidR="00972C6E" w:rsidRDefault="00972C6E" w:rsidP="00EB5736">
      <w:pPr>
        <w:ind w:right="-1" w:firstLine="567"/>
        <w:jc w:val="both"/>
        <w:rPr>
          <w:sz w:val="28"/>
          <w:szCs w:val="28"/>
          <w:lang w:val="uk-UA"/>
        </w:rPr>
      </w:pPr>
    </w:p>
    <w:p w:rsidR="00972C6E" w:rsidRPr="00EB5736" w:rsidRDefault="00972C6E" w:rsidP="00EB5736">
      <w:pPr>
        <w:ind w:right="-1" w:firstLine="567"/>
        <w:jc w:val="both"/>
        <w:rPr>
          <w:sz w:val="28"/>
          <w:szCs w:val="28"/>
          <w:lang w:val="uk-UA"/>
        </w:rPr>
      </w:pPr>
    </w:p>
    <w:p w:rsidR="00972C6E" w:rsidRDefault="00972C6E" w:rsidP="00960C6D">
      <w:pPr>
        <w:ind w:right="-1"/>
        <w:rPr>
          <w:b/>
          <w:bCs/>
          <w:sz w:val="28"/>
          <w:szCs w:val="28"/>
          <w:lang w:val="uk-UA"/>
        </w:rPr>
      </w:pPr>
    </w:p>
    <w:p w:rsidR="00972C6E" w:rsidRPr="00CE3809" w:rsidRDefault="00972C6E" w:rsidP="00411DE6">
      <w:pPr>
        <w:ind w:left="360" w:right="-1"/>
        <w:jc w:val="center"/>
        <w:rPr>
          <w:b/>
          <w:bCs/>
          <w:sz w:val="28"/>
          <w:szCs w:val="28"/>
        </w:rPr>
      </w:pPr>
      <w:r w:rsidRPr="00CE3809">
        <w:rPr>
          <w:b/>
          <w:bCs/>
          <w:sz w:val="28"/>
          <w:szCs w:val="28"/>
        </w:rPr>
        <w:t>V. ОСНОВНІ ЗАВДАН</w:t>
      </w:r>
      <w:r w:rsidRPr="00CE3809">
        <w:rPr>
          <w:b/>
          <w:bCs/>
          <w:sz w:val="28"/>
          <w:szCs w:val="28"/>
          <w:lang w:val="uk-UA"/>
        </w:rPr>
        <w:t>Н</w:t>
      </w:r>
      <w:r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  <w:lang w:val="uk-UA"/>
        </w:rPr>
        <w:t xml:space="preserve"> </w:t>
      </w:r>
      <w:r w:rsidRPr="00CE3809">
        <w:rPr>
          <w:b/>
          <w:bCs/>
          <w:sz w:val="28"/>
          <w:szCs w:val="28"/>
        </w:rPr>
        <w:t>ПРОГРАМИ</w:t>
      </w:r>
    </w:p>
    <w:p w:rsidR="00972C6E" w:rsidRDefault="00972C6E" w:rsidP="00411DE6">
      <w:pPr>
        <w:ind w:firstLine="900"/>
        <w:rPr>
          <w:b/>
          <w:bCs/>
          <w:color w:val="000000"/>
          <w:sz w:val="26"/>
          <w:szCs w:val="26"/>
        </w:rPr>
      </w:pPr>
    </w:p>
    <w:tbl>
      <w:tblPr>
        <w:tblW w:w="8341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871"/>
        <w:gridCol w:w="2341"/>
        <w:gridCol w:w="1954"/>
        <w:gridCol w:w="1215"/>
        <w:gridCol w:w="139"/>
        <w:gridCol w:w="1759"/>
        <w:gridCol w:w="20"/>
        <w:gridCol w:w="22"/>
        <w:gridCol w:w="20"/>
      </w:tblGrid>
      <w:tr w:rsidR="00972C6E" w:rsidRPr="00E71D5A" w:rsidTr="00456285">
        <w:trPr>
          <w:jc w:val="center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2C6E" w:rsidRPr="00E71D5A" w:rsidRDefault="00972C6E" w:rsidP="00456285">
            <w:pPr>
              <w:rPr>
                <w:sz w:val="2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2C6E" w:rsidRPr="00E71D5A" w:rsidRDefault="00972C6E" w:rsidP="00456285">
            <w:pPr>
              <w:rPr>
                <w:sz w:val="2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2C6E" w:rsidRPr="00E71D5A" w:rsidRDefault="00972C6E" w:rsidP="00456285">
            <w:pPr>
              <w:rPr>
                <w:sz w:val="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2C6E" w:rsidRPr="00E71D5A" w:rsidRDefault="00972C6E" w:rsidP="00456285">
            <w:pPr>
              <w:rPr>
                <w:sz w:val="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2C6E" w:rsidRPr="00E71D5A" w:rsidRDefault="00972C6E" w:rsidP="00456285">
            <w:pPr>
              <w:rPr>
                <w:sz w:val="2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2C6E" w:rsidRPr="00E71D5A" w:rsidRDefault="00972C6E" w:rsidP="00456285">
            <w:pPr>
              <w:rPr>
                <w:sz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2C6E" w:rsidRPr="00E71D5A" w:rsidRDefault="00972C6E" w:rsidP="00456285">
            <w:pPr>
              <w:rPr>
                <w:sz w:val="2"/>
              </w:rPr>
            </w:pP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2C6E" w:rsidRPr="00E71D5A" w:rsidRDefault="00972C6E" w:rsidP="00456285">
            <w:pPr>
              <w:rPr>
                <w:sz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2C6E" w:rsidRPr="00E71D5A" w:rsidRDefault="00972C6E" w:rsidP="00456285">
            <w:pPr>
              <w:rPr>
                <w:sz w:val="2"/>
              </w:rPr>
            </w:pPr>
          </w:p>
        </w:tc>
      </w:tr>
    </w:tbl>
    <w:p w:rsidR="00972C6E" w:rsidRPr="00A8635C" w:rsidRDefault="00972C6E" w:rsidP="00411DE6">
      <w:pPr>
        <w:adjustRightInd w:val="0"/>
        <w:ind w:firstLine="540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Завд</w:t>
      </w:r>
      <w:r>
        <w:rPr>
          <w:sz w:val="28"/>
          <w:szCs w:val="28"/>
        </w:rPr>
        <w:t>аннями П</w:t>
      </w:r>
      <w:r w:rsidRPr="00A8635C">
        <w:rPr>
          <w:sz w:val="28"/>
          <w:szCs w:val="28"/>
        </w:rPr>
        <w:t xml:space="preserve">рограми є сприяння підвищенню боєздатності та покращенню матеріально-технічного забезпечення особового складу </w:t>
      </w:r>
      <w:r w:rsidRPr="009704E7">
        <w:rPr>
          <w:bCs/>
          <w:sz w:val="28"/>
          <w:szCs w:val="28"/>
          <w:lang w:val="uk-UA"/>
        </w:rPr>
        <w:t>військових частин Сил територіальної оборони та інших військових підрозділів Збройних Сил України Міністерства оборони України</w:t>
      </w:r>
      <w:r w:rsidRPr="00A8635C">
        <w:rPr>
          <w:sz w:val="28"/>
          <w:szCs w:val="28"/>
        </w:rPr>
        <w:t>:</w:t>
      </w:r>
    </w:p>
    <w:p w:rsidR="00972C6E" w:rsidRPr="00B8161F" w:rsidRDefault="00972C6E" w:rsidP="001405C2">
      <w:pPr>
        <w:pStyle w:val="21"/>
        <w:numPr>
          <w:ilvl w:val="0"/>
          <w:numId w:val="9"/>
        </w:numPr>
        <w:shd w:val="clear" w:color="auto" w:fill="auto"/>
        <w:spacing w:after="0" w:line="240" w:lineRule="auto"/>
        <w:rPr>
          <w:rFonts w:ascii="Times New Roman" w:hAnsi="Times New Roman"/>
        </w:rPr>
      </w:pPr>
      <w:r w:rsidRPr="00B8161F">
        <w:rPr>
          <w:rFonts w:ascii="Times New Roman" w:hAnsi="Times New Roman"/>
        </w:rPr>
        <w:t xml:space="preserve">удосконалення системи управління </w:t>
      </w:r>
      <w:r>
        <w:rPr>
          <w:rFonts w:ascii="Times New Roman" w:hAnsi="Times New Roman"/>
        </w:rPr>
        <w:t>військовими підрозділами</w:t>
      </w:r>
      <w:r w:rsidRPr="00B8161F">
        <w:rPr>
          <w:rFonts w:ascii="Times New Roman" w:hAnsi="Times New Roman"/>
        </w:rPr>
        <w:t>;</w:t>
      </w:r>
    </w:p>
    <w:p w:rsidR="00972C6E" w:rsidRPr="00B8161F" w:rsidRDefault="00972C6E" w:rsidP="001405C2">
      <w:pPr>
        <w:pStyle w:val="21"/>
        <w:numPr>
          <w:ilvl w:val="0"/>
          <w:numId w:val="9"/>
        </w:numPr>
        <w:shd w:val="clear" w:color="auto" w:fill="auto"/>
        <w:spacing w:after="0" w:line="240" w:lineRule="auto"/>
        <w:ind w:left="0" w:firstLine="567"/>
        <w:rPr>
          <w:rFonts w:ascii="Times New Roman" w:hAnsi="Times New Roman"/>
        </w:rPr>
      </w:pPr>
      <w:r w:rsidRPr="00B8161F">
        <w:rPr>
          <w:rFonts w:ascii="Times New Roman" w:hAnsi="Times New Roman"/>
        </w:rPr>
        <w:t xml:space="preserve">підвищення привабливості та мотивації щодо проходження служби у </w:t>
      </w:r>
      <w:r>
        <w:rPr>
          <w:rFonts w:ascii="Times New Roman" w:hAnsi="Times New Roman"/>
        </w:rPr>
        <w:t>Збройних Силах України</w:t>
      </w:r>
      <w:r w:rsidRPr="00B8161F">
        <w:rPr>
          <w:rFonts w:ascii="Times New Roman" w:hAnsi="Times New Roman"/>
        </w:rPr>
        <w:t>;</w:t>
      </w:r>
    </w:p>
    <w:p w:rsidR="00972C6E" w:rsidRPr="00B8161F" w:rsidRDefault="00972C6E" w:rsidP="001405C2">
      <w:pPr>
        <w:pStyle w:val="21"/>
        <w:numPr>
          <w:ilvl w:val="0"/>
          <w:numId w:val="9"/>
        </w:numPr>
        <w:shd w:val="clear" w:color="auto" w:fill="auto"/>
        <w:spacing w:after="0" w:line="240" w:lineRule="auto"/>
        <w:ind w:left="0" w:firstLine="567"/>
        <w:rPr>
          <w:rFonts w:ascii="Times New Roman" w:hAnsi="Times New Roman"/>
        </w:rPr>
      </w:pPr>
      <w:r w:rsidRPr="00B8161F">
        <w:rPr>
          <w:rFonts w:ascii="Times New Roman" w:hAnsi="Times New Roman"/>
        </w:rPr>
        <w:t>широк</w:t>
      </w:r>
      <w:r>
        <w:rPr>
          <w:rFonts w:ascii="Times New Roman" w:hAnsi="Times New Roman"/>
        </w:rPr>
        <w:t>ого</w:t>
      </w:r>
      <w:r w:rsidRPr="00B8161F">
        <w:rPr>
          <w:rFonts w:ascii="Times New Roman" w:hAnsi="Times New Roman"/>
        </w:rPr>
        <w:t xml:space="preserve"> залучення населення до заходів військової підготовки в цілому та у частині військової підготовки територіальної оборони;</w:t>
      </w:r>
    </w:p>
    <w:p w:rsidR="00972C6E" w:rsidRPr="00B8161F" w:rsidRDefault="00972C6E" w:rsidP="001405C2">
      <w:pPr>
        <w:pStyle w:val="21"/>
        <w:numPr>
          <w:ilvl w:val="0"/>
          <w:numId w:val="9"/>
        </w:numPr>
        <w:shd w:val="clear" w:color="auto" w:fill="auto"/>
        <w:spacing w:after="0" w:line="240" w:lineRule="auto"/>
        <w:ind w:left="0" w:firstLine="567"/>
        <w:rPr>
          <w:rFonts w:ascii="Times New Roman" w:hAnsi="Times New Roman"/>
        </w:rPr>
      </w:pPr>
      <w:r w:rsidRPr="00B8161F">
        <w:rPr>
          <w:rFonts w:ascii="Times New Roman" w:hAnsi="Times New Roman"/>
        </w:rPr>
        <w:t>налагодження системи навчання підрозділів територіальної оборони та населення;</w:t>
      </w:r>
    </w:p>
    <w:p w:rsidR="00972C6E" w:rsidRPr="00B8161F" w:rsidRDefault="00972C6E" w:rsidP="001405C2">
      <w:pPr>
        <w:pStyle w:val="21"/>
        <w:numPr>
          <w:ilvl w:val="0"/>
          <w:numId w:val="9"/>
        </w:numPr>
        <w:shd w:val="clear" w:color="auto" w:fill="auto"/>
        <w:spacing w:after="0" w:line="240" w:lineRule="auto"/>
        <w:ind w:left="0" w:firstLine="567"/>
        <w:rPr>
          <w:rFonts w:ascii="Times New Roman" w:hAnsi="Times New Roman"/>
        </w:rPr>
      </w:pPr>
      <w:r w:rsidRPr="00B8161F">
        <w:rPr>
          <w:rFonts w:ascii="Times New Roman" w:hAnsi="Times New Roman"/>
        </w:rPr>
        <w:t xml:space="preserve">поліпшення матеріально-технічного забезпечення </w:t>
      </w:r>
      <w:r w:rsidRPr="009704E7">
        <w:rPr>
          <w:rFonts w:ascii="Times New Roman" w:hAnsi="Times New Roman"/>
          <w:bCs/>
        </w:rPr>
        <w:t>військових частин Сил територіальної оборони та інших військових підрозділів Збройних Сил України Міністерства оборони України</w:t>
      </w:r>
      <w:r w:rsidRPr="00B8161F">
        <w:rPr>
          <w:rFonts w:ascii="Times New Roman" w:hAnsi="Times New Roman"/>
        </w:rPr>
        <w:t>;</w:t>
      </w:r>
    </w:p>
    <w:p w:rsidR="00972C6E" w:rsidRPr="00B8161F" w:rsidRDefault="00972C6E" w:rsidP="001405C2">
      <w:pPr>
        <w:pStyle w:val="21"/>
        <w:numPr>
          <w:ilvl w:val="0"/>
          <w:numId w:val="9"/>
        </w:numPr>
        <w:shd w:val="clear" w:color="auto" w:fill="auto"/>
        <w:spacing w:after="0" w:line="240" w:lineRule="auto"/>
        <w:ind w:left="0" w:firstLine="567"/>
        <w:rPr>
          <w:rFonts w:ascii="Times New Roman" w:hAnsi="Times New Roman"/>
        </w:rPr>
      </w:pPr>
      <w:r w:rsidRPr="00B8161F">
        <w:rPr>
          <w:rFonts w:ascii="Times New Roman" w:hAnsi="Times New Roman"/>
        </w:rPr>
        <w:t>підтримання у належному стані пунктів постійної дислокації підрозділів територіальної оборони;</w:t>
      </w:r>
    </w:p>
    <w:p w:rsidR="00972C6E" w:rsidRPr="00B8161F" w:rsidRDefault="00972C6E" w:rsidP="001405C2">
      <w:pPr>
        <w:pStyle w:val="21"/>
        <w:numPr>
          <w:ilvl w:val="0"/>
          <w:numId w:val="9"/>
        </w:numPr>
        <w:shd w:val="clear" w:color="auto" w:fill="auto"/>
        <w:spacing w:after="0" w:line="240" w:lineRule="auto"/>
        <w:ind w:left="0" w:firstLine="567"/>
        <w:rPr>
          <w:rFonts w:ascii="Times New Roman" w:hAnsi="Times New Roman"/>
        </w:rPr>
      </w:pPr>
      <w:r w:rsidRPr="00B8161F">
        <w:rPr>
          <w:rFonts w:ascii="Times New Roman" w:hAnsi="Times New Roman"/>
        </w:rPr>
        <w:t>придбання спеціальної техніки для облаштування інженерних споруд військового призначення;</w:t>
      </w:r>
    </w:p>
    <w:p w:rsidR="00972C6E" w:rsidRPr="00B8161F" w:rsidRDefault="00972C6E" w:rsidP="001405C2">
      <w:pPr>
        <w:pStyle w:val="21"/>
        <w:numPr>
          <w:ilvl w:val="0"/>
          <w:numId w:val="9"/>
        </w:numPr>
        <w:shd w:val="clear" w:color="auto" w:fill="auto"/>
        <w:spacing w:after="0" w:line="240" w:lineRule="auto"/>
        <w:ind w:left="0" w:firstLine="567"/>
        <w:rPr>
          <w:rFonts w:ascii="Times New Roman" w:hAnsi="Times New Roman"/>
        </w:rPr>
      </w:pPr>
      <w:r w:rsidRPr="00B8161F">
        <w:rPr>
          <w:rFonts w:ascii="Times New Roman" w:hAnsi="Times New Roman"/>
        </w:rPr>
        <w:t xml:space="preserve">підвищення рівня логістичного забезпечення військових частин (підрозділів) </w:t>
      </w:r>
      <w:r w:rsidRPr="009704E7">
        <w:rPr>
          <w:rFonts w:ascii="Times New Roman" w:hAnsi="Times New Roman"/>
          <w:bCs/>
        </w:rPr>
        <w:t>військових частин Сил територіальної оборони та інших військових підрозділів Збройних Сил України Міністерства оборони України</w:t>
      </w:r>
      <w:r w:rsidRPr="00B8161F">
        <w:rPr>
          <w:rFonts w:ascii="Times New Roman" w:hAnsi="Times New Roman"/>
        </w:rPr>
        <w:t>.</w:t>
      </w:r>
    </w:p>
    <w:p w:rsidR="00972C6E" w:rsidRPr="00905EA7" w:rsidRDefault="00972C6E" w:rsidP="00411DE6">
      <w:pPr>
        <w:ind w:right="-185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972C6E" w:rsidRDefault="00972C6E" w:rsidP="00411DE6">
      <w:pPr>
        <w:ind w:left="720" w:right="-1"/>
        <w:jc w:val="center"/>
        <w:rPr>
          <w:b/>
          <w:sz w:val="28"/>
          <w:szCs w:val="28"/>
          <w:lang w:val="uk-UA"/>
        </w:rPr>
      </w:pPr>
      <w:r w:rsidRPr="00F12E6A">
        <w:rPr>
          <w:b/>
          <w:sz w:val="28"/>
          <w:szCs w:val="28"/>
        </w:rPr>
        <w:t>VІ. ЗАХОДИ ПРОГРАМИ</w:t>
      </w:r>
    </w:p>
    <w:p w:rsidR="00972C6E" w:rsidRPr="005D0CBC" w:rsidRDefault="00972C6E" w:rsidP="00411DE6">
      <w:pPr>
        <w:ind w:left="720" w:right="-1"/>
        <w:jc w:val="center"/>
        <w:rPr>
          <w:b/>
          <w:sz w:val="28"/>
          <w:szCs w:val="28"/>
          <w:lang w:val="uk-UA"/>
        </w:rPr>
      </w:pPr>
    </w:p>
    <w:p w:rsidR="00972C6E" w:rsidRPr="005D0CBC" w:rsidRDefault="00972C6E" w:rsidP="005D0CBC">
      <w:pPr>
        <w:numPr>
          <w:ilvl w:val="0"/>
          <w:numId w:val="6"/>
        </w:numPr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Виконання Програми забезпечить підготовку до вирішення та розв’язання в умовах особливого періоду таких завдань:</w:t>
      </w:r>
    </w:p>
    <w:p w:rsidR="00972C6E" w:rsidRDefault="00972C6E" w:rsidP="005D0CBC">
      <w:pPr>
        <w:pStyle w:val="ListParagraph"/>
        <w:numPr>
          <w:ilvl w:val="0"/>
          <w:numId w:val="8"/>
        </w:numPr>
        <w:ind w:left="0"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своєчасне реагування та вжиття необхідних заходів щодо оборони території та захисту населення на визначеній місцевості до моменту розгортання в межах такої території угруповання військ (сил) або/чи угруповання об’єднаних сил, призначених для ведення воєнних (бойових) дій з відсічі збройної агресії проти України;</w:t>
      </w:r>
    </w:p>
    <w:p w:rsidR="00972C6E" w:rsidRDefault="00972C6E" w:rsidP="005D0CBC">
      <w:pPr>
        <w:pStyle w:val="ListParagraph"/>
        <w:numPr>
          <w:ilvl w:val="0"/>
          <w:numId w:val="8"/>
        </w:numPr>
        <w:ind w:left="0"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участь у захисті населення, територій, навколишнього природного середовища та майна від надзвичайних ситуацій, ліквідації наслідків ведення воєнних (бойових) дій;</w:t>
      </w:r>
    </w:p>
    <w:p w:rsidR="00972C6E" w:rsidRDefault="00972C6E" w:rsidP="005D0CBC">
      <w:pPr>
        <w:pStyle w:val="ListParagraph"/>
        <w:numPr>
          <w:ilvl w:val="0"/>
          <w:numId w:val="8"/>
        </w:numPr>
        <w:ind w:left="0"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участь у підготовці громадян України до національного спротиву;</w:t>
      </w:r>
    </w:p>
    <w:p w:rsidR="00972C6E" w:rsidRDefault="00972C6E" w:rsidP="005D0CBC">
      <w:pPr>
        <w:pStyle w:val="ListParagraph"/>
        <w:numPr>
          <w:ilvl w:val="0"/>
          <w:numId w:val="8"/>
        </w:numPr>
        <w:ind w:left="0"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участь у забезпеченні умов для безпечного функціонування органів державної влади, інших державних органів, органів місцевого самоврядування та органів військового управління;</w:t>
      </w:r>
    </w:p>
    <w:p w:rsidR="00972C6E" w:rsidRDefault="00972C6E" w:rsidP="005D0CBC">
      <w:pPr>
        <w:pStyle w:val="ListParagraph"/>
        <w:numPr>
          <w:ilvl w:val="0"/>
          <w:numId w:val="8"/>
        </w:numPr>
        <w:ind w:left="0"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участь у охороні та обороні важливих об’єктів і комунікацій, інших критично важливих об’єктів інфраструктури, визначених Кабінетом Міністрів України, та об’єктів обласного, районного, міського значення, порушення функціонування та виведення з ладу яких становить загрозу для життєдіяльності населення;</w:t>
      </w:r>
    </w:p>
    <w:p w:rsidR="00972C6E" w:rsidRDefault="00972C6E" w:rsidP="005D0CBC">
      <w:pPr>
        <w:pStyle w:val="ListParagraph"/>
        <w:numPr>
          <w:ilvl w:val="0"/>
          <w:numId w:val="8"/>
        </w:numPr>
        <w:ind w:left="0"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забезпечення умов для стратегічного (оперативного) розгортання військ (сил) або їх перегрупування;</w:t>
      </w:r>
    </w:p>
    <w:p w:rsidR="00972C6E" w:rsidRDefault="00972C6E" w:rsidP="005D0CBC">
      <w:pPr>
        <w:pStyle w:val="ListParagraph"/>
        <w:numPr>
          <w:ilvl w:val="0"/>
          <w:numId w:val="8"/>
        </w:numPr>
        <w:ind w:left="0"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участь у здійсненні заходів щодо тимчасової заборони або обмеження руху транспортних засобів і пішоходів поблизу та в межах зон/районів надзвичайних ситуацій та/або ведення воєнних (бойових) дій;</w:t>
      </w:r>
    </w:p>
    <w:p w:rsidR="00972C6E" w:rsidRDefault="00972C6E" w:rsidP="005D0CBC">
      <w:pPr>
        <w:pStyle w:val="ListParagraph"/>
        <w:numPr>
          <w:ilvl w:val="0"/>
          <w:numId w:val="8"/>
        </w:numPr>
        <w:ind w:left="0"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участь у забезпеченні заходів громадської безпеки і порядку в населених пунктах;</w:t>
      </w:r>
    </w:p>
    <w:p w:rsidR="00972C6E" w:rsidRDefault="00972C6E" w:rsidP="005D0CBC">
      <w:pPr>
        <w:pStyle w:val="ListParagraph"/>
        <w:numPr>
          <w:ilvl w:val="0"/>
          <w:numId w:val="8"/>
        </w:numPr>
        <w:ind w:left="0"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участь у запровадженні та здійсненні заходів правового режиму воєнного стану в разі його введення на всій території України або в окремих її місцевостях;</w:t>
      </w:r>
    </w:p>
    <w:p w:rsidR="00972C6E" w:rsidRDefault="00972C6E" w:rsidP="005D0CBC">
      <w:pPr>
        <w:pStyle w:val="ListParagraph"/>
        <w:numPr>
          <w:ilvl w:val="0"/>
          <w:numId w:val="8"/>
        </w:numPr>
        <w:ind w:left="0"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участь у боротьбі з диверсійно-розвідувальними силами, іншими збройними формуваннями агресора (противника) та не передбаченими законами України воєнізованими або збройними формуваннями;</w:t>
      </w:r>
    </w:p>
    <w:p w:rsidR="00972C6E" w:rsidRDefault="00972C6E" w:rsidP="005D0CBC">
      <w:pPr>
        <w:pStyle w:val="ListParagraph"/>
        <w:numPr>
          <w:ilvl w:val="0"/>
          <w:numId w:val="8"/>
        </w:numPr>
        <w:ind w:left="0"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участь в інформаційних заходах, спрямованих на підвищення рівня обороноздатності держави та на протидію інформаційним операціям агресора (противника);</w:t>
      </w:r>
    </w:p>
    <w:p w:rsidR="00972C6E" w:rsidRPr="004C3BA0" w:rsidRDefault="00972C6E" w:rsidP="001405C2">
      <w:pPr>
        <w:pStyle w:val="ListParagraph"/>
        <w:numPr>
          <w:ilvl w:val="0"/>
          <w:numId w:val="8"/>
        </w:numPr>
        <w:ind w:left="0"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створення сприятливих умов для належної підготовки особового складу </w:t>
      </w:r>
      <w:r w:rsidRPr="009704E7">
        <w:rPr>
          <w:bCs/>
          <w:sz w:val="28"/>
          <w:szCs w:val="28"/>
          <w:lang w:val="uk-UA"/>
        </w:rPr>
        <w:t>військових частин Сил територіальної оборони та інших військових підрозділів Збройних Сил України Міністерства оборони України</w:t>
      </w:r>
      <w:r>
        <w:rPr>
          <w:color w:val="000000"/>
          <w:sz w:val="28"/>
          <w:szCs w:val="28"/>
          <w:lang w:val="uk-UA"/>
        </w:rPr>
        <w:t xml:space="preserve"> до виконання завдань за призначенням шляхом проведення навчань та тренувань з практичного відпрацювання навичок бойової підготовки.</w:t>
      </w:r>
    </w:p>
    <w:p w:rsidR="00972C6E" w:rsidRPr="00F12E6A" w:rsidRDefault="00972C6E" w:rsidP="004C3BA0">
      <w:pPr>
        <w:pStyle w:val="1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F12E6A">
        <w:rPr>
          <w:rFonts w:ascii="Times New Roman" w:hAnsi="Times New Roman"/>
          <w:sz w:val="28"/>
          <w:szCs w:val="28"/>
        </w:rPr>
        <w:t xml:space="preserve">Напрями діяльності та заходи Програми приведені у додатку 2.  </w:t>
      </w:r>
    </w:p>
    <w:p w:rsidR="00972C6E" w:rsidRDefault="00972C6E" w:rsidP="00411DE6">
      <w:pPr>
        <w:widowControl w:val="0"/>
        <w:jc w:val="both"/>
        <w:rPr>
          <w:b/>
          <w:sz w:val="28"/>
          <w:szCs w:val="28"/>
          <w:lang w:val="uk-UA"/>
        </w:rPr>
      </w:pPr>
    </w:p>
    <w:p w:rsidR="00972C6E" w:rsidRDefault="00972C6E" w:rsidP="003E439C">
      <w:pPr>
        <w:widowControl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VII</w:t>
      </w:r>
      <w:r w:rsidRPr="003E439C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  <w:lang w:val="uk-UA"/>
        </w:rPr>
        <w:t>КООРДИНАЦІЯ ТА КОНТРОЛЬ ЗА ХОДОМ ВИКОНАННЯ ПРОГРАМИ</w:t>
      </w:r>
    </w:p>
    <w:p w:rsidR="00972C6E" w:rsidRPr="003E439C" w:rsidRDefault="00972C6E" w:rsidP="003E439C">
      <w:pPr>
        <w:widowControl w:val="0"/>
        <w:jc w:val="center"/>
        <w:rPr>
          <w:b/>
          <w:sz w:val="28"/>
          <w:szCs w:val="28"/>
          <w:lang w:val="uk-UA"/>
        </w:rPr>
      </w:pPr>
    </w:p>
    <w:p w:rsidR="00972C6E" w:rsidRPr="00F12E6A" w:rsidRDefault="00972C6E" w:rsidP="001405C2">
      <w:pPr>
        <w:widowControl w:val="0"/>
        <w:ind w:firstLine="708"/>
        <w:jc w:val="both"/>
        <w:rPr>
          <w:sz w:val="28"/>
          <w:szCs w:val="28"/>
          <w:lang w:val="uk-UA"/>
        </w:rPr>
      </w:pPr>
      <w:r w:rsidRPr="00F12E6A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Pr="00F12E6A">
        <w:rPr>
          <w:sz w:val="28"/>
          <w:szCs w:val="28"/>
          <w:lang w:val="uk-UA"/>
        </w:rPr>
        <w:t xml:space="preserve">Координація виконання та здійснення контролю за реалізацією </w:t>
      </w:r>
      <w:r>
        <w:rPr>
          <w:sz w:val="28"/>
          <w:szCs w:val="28"/>
          <w:lang w:val="uk-UA"/>
        </w:rPr>
        <w:t>П</w:t>
      </w:r>
      <w:r w:rsidRPr="00F12E6A">
        <w:rPr>
          <w:sz w:val="28"/>
          <w:szCs w:val="28"/>
          <w:lang w:val="uk-UA"/>
        </w:rPr>
        <w:t>рограми покладається на відділ цивільного захисту, оборонної, мобілізаційної, режимно-секретної роботи та взаємодії з правоохоронними органами Лозівської міської ради   Харківської області.</w:t>
      </w:r>
    </w:p>
    <w:p w:rsidR="00972C6E" w:rsidRDefault="00972C6E" w:rsidP="001405C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F12E6A">
        <w:rPr>
          <w:sz w:val="28"/>
          <w:szCs w:val="28"/>
          <w:lang w:val="uk-UA"/>
        </w:rPr>
        <w:t xml:space="preserve">Безпосереднє виконання програми покладається на </w:t>
      </w:r>
      <w:r>
        <w:rPr>
          <w:sz w:val="28"/>
          <w:szCs w:val="28"/>
          <w:lang w:val="uk-UA"/>
        </w:rPr>
        <w:t xml:space="preserve">фінансове управління Лозівської міської ради Харківської області (в частині міжбюджетних трансфертів), , командування </w:t>
      </w:r>
      <w:r>
        <w:rPr>
          <w:color w:val="000000"/>
          <w:sz w:val="28"/>
          <w:szCs w:val="28"/>
          <w:lang w:val="uk-UA"/>
        </w:rPr>
        <w:t>військових частин А7290, А7041, А1080, А1451 та А3010 Міністерства оборони України.</w:t>
      </w:r>
      <w:r w:rsidRPr="00F12E6A">
        <w:rPr>
          <w:sz w:val="28"/>
          <w:szCs w:val="28"/>
          <w:lang w:val="uk-UA"/>
        </w:rPr>
        <w:t xml:space="preserve"> </w:t>
      </w:r>
    </w:p>
    <w:p w:rsidR="00972C6E" w:rsidRPr="00F12E6A" w:rsidRDefault="00972C6E" w:rsidP="001405C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F12E6A">
        <w:rPr>
          <w:sz w:val="28"/>
          <w:szCs w:val="28"/>
          <w:lang w:val="uk-UA"/>
        </w:rPr>
        <w:t>Безпосередній контрол</w:t>
      </w:r>
      <w:r>
        <w:rPr>
          <w:sz w:val="28"/>
          <w:szCs w:val="28"/>
          <w:lang w:val="uk-UA"/>
        </w:rPr>
        <w:t xml:space="preserve">ь </w:t>
      </w:r>
      <w:r w:rsidRPr="00F12E6A">
        <w:rPr>
          <w:sz w:val="28"/>
          <w:szCs w:val="28"/>
          <w:lang w:val="uk-UA"/>
        </w:rPr>
        <w:t xml:space="preserve">за виконанням </w:t>
      </w:r>
      <w:r>
        <w:rPr>
          <w:sz w:val="28"/>
          <w:szCs w:val="28"/>
        </w:rPr>
        <w:t>П</w:t>
      </w:r>
      <w:r w:rsidRPr="00F12E6A">
        <w:rPr>
          <w:sz w:val="28"/>
          <w:szCs w:val="28"/>
          <w:lang w:val="uk-UA"/>
        </w:rPr>
        <w:t xml:space="preserve">рограми здійснює </w:t>
      </w:r>
      <w:r>
        <w:rPr>
          <w:sz w:val="28"/>
          <w:szCs w:val="28"/>
        </w:rPr>
        <w:t>виконавчий комітет Лозівської міської ради Харківської області.</w:t>
      </w:r>
      <w:r w:rsidRPr="00F12E6A">
        <w:rPr>
          <w:sz w:val="28"/>
          <w:szCs w:val="28"/>
          <w:lang w:val="uk-UA"/>
        </w:rPr>
        <w:t xml:space="preserve">      </w:t>
      </w:r>
    </w:p>
    <w:p w:rsidR="00972C6E" w:rsidRDefault="00972C6E" w:rsidP="00411DE6">
      <w:pPr>
        <w:ind w:right="-185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972C6E" w:rsidRPr="00736A48" w:rsidRDefault="00972C6E" w:rsidP="00411DE6">
      <w:pPr>
        <w:ind w:right="-185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972C6E" w:rsidRPr="002E6649" w:rsidRDefault="00972C6E" w:rsidP="00411DE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Pr="00AC05E1">
        <w:rPr>
          <w:b/>
          <w:sz w:val="28"/>
          <w:szCs w:val="28"/>
        </w:rPr>
        <w:t xml:space="preserve">міської ради            </w:t>
      </w:r>
      <w:r w:rsidRPr="00AC05E1">
        <w:rPr>
          <w:b/>
          <w:sz w:val="28"/>
          <w:szCs w:val="28"/>
          <w:lang w:val="uk-UA"/>
        </w:rPr>
        <w:t xml:space="preserve">                                </w:t>
      </w: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  <w:lang w:val="uk-UA"/>
        </w:rPr>
        <w:t xml:space="preserve">                Юрій</w:t>
      </w:r>
      <w:r w:rsidRPr="00AC05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КУШНІР</w:t>
      </w:r>
    </w:p>
    <w:p w:rsidR="00972C6E" w:rsidRPr="00AC05E1" w:rsidRDefault="00972C6E" w:rsidP="00736A48">
      <w:pPr>
        <w:jc w:val="both"/>
        <w:rPr>
          <w:sz w:val="28"/>
          <w:szCs w:val="28"/>
          <w:lang w:val="uk-UA"/>
        </w:rPr>
      </w:pPr>
    </w:p>
    <w:p w:rsidR="00972C6E" w:rsidRPr="001405C2" w:rsidRDefault="00972C6E" w:rsidP="00411DE6">
      <w:pPr>
        <w:jc w:val="both"/>
      </w:pPr>
      <w:r w:rsidRPr="00AC05E1">
        <w:t xml:space="preserve">Володимир </w:t>
      </w:r>
      <w:r w:rsidRPr="00AC05E1">
        <w:rPr>
          <w:lang w:val="uk-UA"/>
        </w:rPr>
        <w:t>Дерев’янко, 2-27-05</w:t>
      </w:r>
    </w:p>
    <w:p w:rsidR="00972C6E" w:rsidRDefault="00972C6E" w:rsidP="00411DE6">
      <w:pPr>
        <w:jc w:val="center"/>
        <w:rPr>
          <w:b/>
          <w:bCs/>
          <w:color w:val="000000"/>
          <w:sz w:val="28"/>
          <w:szCs w:val="28"/>
        </w:rPr>
      </w:pPr>
    </w:p>
    <w:sectPr w:rsidR="00972C6E" w:rsidSect="00736A48">
      <w:headerReference w:type="even" r:id="rId7"/>
      <w:footerReference w:type="even" r:id="rId8"/>
      <w:footerReference w:type="default" r:id="rId9"/>
      <w:pgSz w:w="11906" w:h="16838"/>
      <w:pgMar w:top="5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C6E" w:rsidRDefault="00972C6E">
      <w:r>
        <w:separator/>
      </w:r>
    </w:p>
  </w:endnote>
  <w:endnote w:type="continuationSeparator" w:id="0">
    <w:p w:rsidR="00972C6E" w:rsidRDefault="00972C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C6E" w:rsidRDefault="00972C6E" w:rsidP="004562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2C6E" w:rsidRDefault="00972C6E" w:rsidP="0045628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C6E" w:rsidRDefault="00972C6E" w:rsidP="0045628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C6E" w:rsidRDefault="00972C6E">
      <w:r>
        <w:separator/>
      </w:r>
    </w:p>
  </w:footnote>
  <w:footnote w:type="continuationSeparator" w:id="0">
    <w:p w:rsidR="00972C6E" w:rsidRDefault="00972C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C6E" w:rsidRDefault="00972C6E" w:rsidP="0045628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2C6E" w:rsidRDefault="00972C6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4A3E"/>
    <w:multiLevelType w:val="hybridMultilevel"/>
    <w:tmpl w:val="1988DDA6"/>
    <w:lvl w:ilvl="0" w:tplc="2D4E50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10A6018"/>
    <w:multiLevelType w:val="hybridMultilevel"/>
    <w:tmpl w:val="FD28A81C"/>
    <w:lvl w:ilvl="0" w:tplc="001472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24B23"/>
    <w:multiLevelType w:val="hybridMultilevel"/>
    <w:tmpl w:val="E16EE06A"/>
    <w:lvl w:ilvl="0" w:tplc="7610A53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941098C"/>
    <w:multiLevelType w:val="hybridMultilevel"/>
    <w:tmpl w:val="909E8876"/>
    <w:lvl w:ilvl="0" w:tplc="E48C541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A29268E"/>
    <w:multiLevelType w:val="hybridMultilevel"/>
    <w:tmpl w:val="916A0B52"/>
    <w:lvl w:ilvl="0" w:tplc="5FB63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C687A"/>
    <w:multiLevelType w:val="hybridMultilevel"/>
    <w:tmpl w:val="B7663F74"/>
    <w:lvl w:ilvl="0" w:tplc="6B0C2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DA4FA2"/>
    <w:multiLevelType w:val="hybridMultilevel"/>
    <w:tmpl w:val="F014AD72"/>
    <w:lvl w:ilvl="0" w:tplc="9FD05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D85E64"/>
    <w:multiLevelType w:val="hybridMultilevel"/>
    <w:tmpl w:val="BEC074A6"/>
    <w:lvl w:ilvl="0" w:tplc="4AC6EE70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>
    <w:nsid w:val="465311DC"/>
    <w:multiLevelType w:val="hybridMultilevel"/>
    <w:tmpl w:val="EBEC4202"/>
    <w:lvl w:ilvl="0" w:tplc="00A4F440">
      <w:start w:val="3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5CCB22FB"/>
    <w:multiLevelType w:val="hybridMultilevel"/>
    <w:tmpl w:val="88023FDC"/>
    <w:lvl w:ilvl="0" w:tplc="2BD29D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7880F1D"/>
    <w:multiLevelType w:val="hybridMultilevel"/>
    <w:tmpl w:val="0C8A8824"/>
    <w:lvl w:ilvl="0" w:tplc="A7D63A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10"/>
  </w:num>
  <w:num w:numId="8">
    <w:abstractNumId w:val="4"/>
  </w:num>
  <w:num w:numId="9">
    <w:abstractNumId w:val="2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4C63"/>
    <w:rsid w:val="00000F1D"/>
    <w:rsid w:val="00001C4A"/>
    <w:rsid w:val="00011C05"/>
    <w:rsid w:val="0002794E"/>
    <w:rsid w:val="000453F7"/>
    <w:rsid w:val="000471AD"/>
    <w:rsid w:val="00054E28"/>
    <w:rsid w:val="00055322"/>
    <w:rsid w:val="000618B6"/>
    <w:rsid w:val="00063D2F"/>
    <w:rsid w:val="0007182E"/>
    <w:rsid w:val="0007798E"/>
    <w:rsid w:val="000A38B5"/>
    <w:rsid w:val="000A722F"/>
    <w:rsid w:val="000B0AF7"/>
    <w:rsid w:val="000C2547"/>
    <w:rsid w:val="000C5885"/>
    <w:rsid w:val="000D2BBD"/>
    <w:rsid w:val="000D74EB"/>
    <w:rsid w:val="000E736F"/>
    <w:rsid w:val="000F5034"/>
    <w:rsid w:val="0010781B"/>
    <w:rsid w:val="00110D47"/>
    <w:rsid w:val="00111837"/>
    <w:rsid w:val="001128F7"/>
    <w:rsid w:val="00113098"/>
    <w:rsid w:val="00113BC6"/>
    <w:rsid w:val="00121B43"/>
    <w:rsid w:val="00124C41"/>
    <w:rsid w:val="001346D7"/>
    <w:rsid w:val="0013542C"/>
    <w:rsid w:val="001405C2"/>
    <w:rsid w:val="00141128"/>
    <w:rsid w:val="00150894"/>
    <w:rsid w:val="00150B47"/>
    <w:rsid w:val="00150DDF"/>
    <w:rsid w:val="00152B19"/>
    <w:rsid w:val="0016502C"/>
    <w:rsid w:val="001754C1"/>
    <w:rsid w:val="001823C8"/>
    <w:rsid w:val="00184C1F"/>
    <w:rsid w:val="0019377D"/>
    <w:rsid w:val="001944B2"/>
    <w:rsid w:val="00196E56"/>
    <w:rsid w:val="00197C8E"/>
    <w:rsid w:val="001A488D"/>
    <w:rsid w:val="001C223A"/>
    <w:rsid w:val="001C2560"/>
    <w:rsid w:val="001C3879"/>
    <w:rsid w:val="001F2CFA"/>
    <w:rsid w:val="001F43E9"/>
    <w:rsid w:val="002011B0"/>
    <w:rsid w:val="0022460B"/>
    <w:rsid w:val="002316DB"/>
    <w:rsid w:val="002340D2"/>
    <w:rsid w:val="00242F0A"/>
    <w:rsid w:val="00244791"/>
    <w:rsid w:val="00267846"/>
    <w:rsid w:val="0027577F"/>
    <w:rsid w:val="002822AB"/>
    <w:rsid w:val="00290443"/>
    <w:rsid w:val="002946F8"/>
    <w:rsid w:val="002B1DFE"/>
    <w:rsid w:val="002B28E2"/>
    <w:rsid w:val="002B46B4"/>
    <w:rsid w:val="002C0445"/>
    <w:rsid w:val="002C1A5D"/>
    <w:rsid w:val="002C273F"/>
    <w:rsid w:val="002C3F26"/>
    <w:rsid w:val="002C6FB1"/>
    <w:rsid w:val="002D1BE4"/>
    <w:rsid w:val="002D6792"/>
    <w:rsid w:val="002E6649"/>
    <w:rsid w:val="002E6EFF"/>
    <w:rsid w:val="002F6545"/>
    <w:rsid w:val="00300395"/>
    <w:rsid w:val="003212C1"/>
    <w:rsid w:val="0035075D"/>
    <w:rsid w:val="00352751"/>
    <w:rsid w:val="00353866"/>
    <w:rsid w:val="003560B7"/>
    <w:rsid w:val="00363257"/>
    <w:rsid w:val="003814AF"/>
    <w:rsid w:val="00382406"/>
    <w:rsid w:val="00383201"/>
    <w:rsid w:val="00390346"/>
    <w:rsid w:val="003923F9"/>
    <w:rsid w:val="00392D20"/>
    <w:rsid w:val="00397F1A"/>
    <w:rsid w:val="003C1248"/>
    <w:rsid w:val="003C1DB8"/>
    <w:rsid w:val="003C3370"/>
    <w:rsid w:val="003C5CA0"/>
    <w:rsid w:val="003D4029"/>
    <w:rsid w:val="003D763C"/>
    <w:rsid w:val="003E1DA3"/>
    <w:rsid w:val="003E439C"/>
    <w:rsid w:val="00400C3E"/>
    <w:rsid w:val="00401F32"/>
    <w:rsid w:val="00402326"/>
    <w:rsid w:val="00411DE6"/>
    <w:rsid w:val="00412713"/>
    <w:rsid w:val="00412DFE"/>
    <w:rsid w:val="00416CCC"/>
    <w:rsid w:val="00423269"/>
    <w:rsid w:val="00424919"/>
    <w:rsid w:val="00424C63"/>
    <w:rsid w:val="00436A4D"/>
    <w:rsid w:val="00444A23"/>
    <w:rsid w:val="00456285"/>
    <w:rsid w:val="00467E4E"/>
    <w:rsid w:val="0047556F"/>
    <w:rsid w:val="004768DE"/>
    <w:rsid w:val="00483C6A"/>
    <w:rsid w:val="004A6D43"/>
    <w:rsid w:val="004A79C3"/>
    <w:rsid w:val="004B6FA0"/>
    <w:rsid w:val="004C00C8"/>
    <w:rsid w:val="004C3BA0"/>
    <w:rsid w:val="004C662B"/>
    <w:rsid w:val="004E214C"/>
    <w:rsid w:val="004E239D"/>
    <w:rsid w:val="004F5B4B"/>
    <w:rsid w:val="00511671"/>
    <w:rsid w:val="00517CF1"/>
    <w:rsid w:val="00522C94"/>
    <w:rsid w:val="00527DE1"/>
    <w:rsid w:val="00541FE7"/>
    <w:rsid w:val="00542F6E"/>
    <w:rsid w:val="00546FD8"/>
    <w:rsid w:val="00550103"/>
    <w:rsid w:val="00561A39"/>
    <w:rsid w:val="00565029"/>
    <w:rsid w:val="00565759"/>
    <w:rsid w:val="0056736E"/>
    <w:rsid w:val="00567804"/>
    <w:rsid w:val="00567FFB"/>
    <w:rsid w:val="00570CAB"/>
    <w:rsid w:val="00577CC4"/>
    <w:rsid w:val="00587E38"/>
    <w:rsid w:val="005963A0"/>
    <w:rsid w:val="005A4EA6"/>
    <w:rsid w:val="005B008D"/>
    <w:rsid w:val="005B10BB"/>
    <w:rsid w:val="005B71EF"/>
    <w:rsid w:val="005C206F"/>
    <w:rsid w:val="005D0CBC"/>
    <w:rsid w:val="005F3047"/>
    <w:rsid w:val="005F7B03"/>
    <w:rsid w:val="00633541"/>
    <w:rsid w:val="0064586E"/>
    <w:rsid w:val="0066687F"/>
    <w:rsid w:val="00681736"/>
    <w:rsid w:val="00682BEA"/>
    <w:rsid w:val="0068693E"/>
    <w:rsid w:val="006A2380"/>
    <w:rsid w:val="006A46BE"/>
    <w:rsid w:val="006A7707"/>
    <w:rsid w:val="006A791D"/>
    <w:rsid w:val="006B0AA8"/>
    <w:rsid w:val="006C1889"/>
    <w:rsid w:val="006C5910"/>
    <w:rsid w:val="006D08CE"/>
    <w:rsid w:val="006D6911"/>
    <w:rsid w:val="006E0D72"/>
    <w:rsid w:val="006E19B8"/>
    <w:rsid w:val="006F248C"/>
    <w:rsid w:val="006F405E"/>
    <w:rsid w:val="00703865"/>
    <w:rsid w:val="00705D56"/>
    <w:rsid w:val="00706243"/>
    <w:rsid w:val="00714A61"/>
    <w:rsid w:val="00717512"/>
    <w:rsid w:val="00736A48"/>
    <w:rsid w:val="0074330E"/>
    <w:rsid w:val="00747873"/>
    <w:rsid w:val="00781B65"/>
    <w:rsid w:val="00783F12"/>
    <w:rsid w:val="00785D5F"/>
    <w:rsid w:val="00786A50"/>
    <w:rsid w:val="00786EEE"/>
    <w:rsid w:val="00796532"/>
    <w:rsid w:val="007A2F0E"/>
    <w:rsid w:val="007A6758"/>
    <w:rsid w:val="007B071D"/>
    <w:rsid w:val="007B220C"/>
    <w:rsid w:val="007C3FFD"/>
    <w:rsid w:val="007C65BA"/>
    <w:rsid w:val="007D3D7B"/>
    <w:rsid w:val="007D5BBB"/>
    <w:rsid w:val="007F09D5"/>
    <w:rsid w:val="008027BC"/>
    <w:rsid w:val="00814157"/>
    <w:rsid w:val="00830824"/>
    <w:rsid w:val="008353C8"/>
    <w:rsid w:val="00837572"/>
    <w:rsid w:val="00854C14"/>
    <w:rsid w:val="008644A3"/>
    <w:rsid w:val="00865455"/>
    <w:rsid w:val="00866C8A"/>
    <w:rsid w:val="0087607C"/>
    <w:rsid w:val="00883541"/>
    <w:rsid w:val="00893809"/>
    <w:rsid w:val="00897878"/>
    <w:rsid w:val="008A551A"/>
    <w:rsid w:val="008B2CB5"/>
    <w:rsid w:val="008B4307"/>
    <w:rsid w:val="008B629A"/>
    <w:rsid w:val="008C6FE5"/>
    <w:rsid w:val="008C78EE"/>
    <w:rsid w:val="008C7CA0"/>
    <w:rsid w:val="008D1422"/>
    <w:rsid w:val="008D5816"/>
    <w:rsid w:val="008E430E"/>
    <w:rsid w:val="008E6FD2"/>
    <w:rsid w:val="008F6D14"/>
    <w:rsid w:val="00905EA7"/>
    <w:rsid w:val="0091272F"/>
    <w:rsid w:val="00921F82"/>
    <w:rsid w:val="0092262E"/>
    <w:rsid w:val="00933636"/>
    <w:rsid w:val="00936A7C"/>
    <w:rsid w:val="00942439"/>
    <w:rsid w:val="009509A0"/>
    <w:rsid w:val="009569B2"/>
    <w:rsid w:val="00960C6D"/>
    <w:rsid w:val="009640D5"/>
    <w:rsid w:val="00964A8F"/>
    <w:rsid w:val="009704E7"/>
    <w:rsid w:val="00972C6E"/>
    <w:rsid w:val="00973CAF"/>
    <w:rsid w:val="00981BEE"/>
    <w:rsid w:val="00990B51"/>
    <w:rsid w:val="00994563"/>
    <w:rsid w:val="0099709E"/>
    <w:rsid w:val="009970CE"/>
    <w:rsid w:val="009A021C"/>
    <w:rsid w:val="009B3B1E"/>
    <w:rsid w:val="009C27AE"/>
    <w:rsid w:val="009C6562"/>
    <w:rsid w:val="009D390D"/>
    <w:rsid w:val="009E2958"/>
    <w:rsid w:val="00A04533"/>
    <w:rsid w:val="00A07548"/>
    <w:rsid w:val="00A10464"/>
    <w:rsid w:val="00A13C98"/>
    <w:rsid w:val="00A13DD2"/>
    <w:rsid w:val="00A25795"/>
    <w:rsid w:val="00A37BEA"/>
    <w:rsid w:val="00A469B7"/>
    <w:rsid w:val="00A50B29"/>
    <w:rsid w:val="00A64D4E"/>
    <w:rsid w:val="00A675EF"/>
    <w:rsid w:val="00A75A58"/>
    <w:rsid w:val="00A82E92"/>
    <w:rsid w:val="00A8635C"/>
    <w:rsid w:val="00A87666"/>
    <w:rsid w:val="00A93C3E"/>
    <w:rsid w:val="00AA35D2"/>
    <w:rsid w:val="00AA391F"/>
    <w:rsid w:val="00AA624A"/>
    <w:rsid w:val="00AC05E1"/>
    <w:rsid w:val="00AC1414"/>
    <w:rsid w:val="00AD2A80"/>
    <w:rsid w:val="00AD3A57"/>
    <w:rsid w:val="00AD70EE"/>
    <w:rsid w:val="00AE6C08"/>
    <w:rsid w:val="00AF2AEF"/>
    <w:rsid w:val="00B331EB"/>
    <w:rsid w:val="00B34268"/>
    <w:rsid w:val="00B44707"/>
    <w:rsid w:val="00B44AAF"/>
    <w:rsid w:val="00B5301C"/>
    <w:rsid w:val="00B70D0D"/>
    <w:rsid w:val="00B754D0"/>
    <w:rsid w:val="00B806F0"/>
    <w:rsid w:val="00B8161F"/>
    <w:rsid w:val="00BA735D"/>
    <w:rsid w:val="00BB1470"/>
    <w:rsid w:val="00BB68FB"/>
    <w:rsid w:val="00BC16DA"/>
    <w:rsid w:val="00BD24E1"/>
    <w:rsid w:val="00BD705A"/>
    <w:rsid w:val="00BF1485"/>
    <w:rsid w:val="00C00B42"/>
    <w:rsid w:val="00C03857"/>
    <w:rsid w:val="00C126CB"/>
    <w:rsid w:val="00C16E2E"/>
    <w:rsid w:val="00C17B5A"/>
    <w:rsid w:val="00C279E1"/>
    <w:rsid w:val="00C3148B"/>
    <w:rsid w:val="00C378A2"/>
    <w:rsid w:val="00C4229F"/>
    <w:rsid w:val="00C47098"/>
    <w:rsid w:val="00C60759"/>
    <w:rsid w:val="00C769A4"/>
    <w:rsid w:val="00C77ADF"/>
    <w:rsid w:val="00C845A6"/>
    <w:rsid w:val="00C85127"/>
    <w:rsid w:val="00C87B1B"/>
    <w:rsid w:val="00C908AC"/>
    <w:rsid w:val="00C95892"/>
    <w:rsid w:val="00CA3441"/>
    <w:rsid w:val="00CB5692"/>
    <w:rsid w:val="00CC5002"/>
    <w:rsid w:val="00CE3809"/>
    <w:rsid w:val="00D04E42"/>
    <w:rsid w:val="00D116A3"/>
    <w:rsid w:val="00D12F07"/>
    <w:rsid w:val="00D273E5"/>
    <w:rsid w:val="00D40DC2"/>
    <w:rsid w:val="00D50189"/>
    <w:rsid w:val="00D540A7"/>
    <w:rsid w:val="00D54983"/>
    <w:rsid w:val="00D54BFF"/>
    <w:rsid w:val="00D57521"/>
    <w:rsid w:val="00D638A2"/>
    <w:rsid w:val="00D748CA"/>
    <w:rsid w:val="00D94A94"/>
    <w:rsid w:val="00D97D16"/>
    <w:rsid w:val="00DA7211"/>
    <w:rsid w:val="00DC152B"/>
    <w:rsid w:val="00DD50CB"/>
    <w:rsid w:val="00DD57A1"/>
    <w:rsid w:val="00DE1B8F"/>
    <w:rsid w:val="00DE2058"/>
    <w:rsid w:val="00DE26C4"/>
    <w:rsid w:val="00DE4EC0"/>
    <w:rsid w:val="00DE7178"/>
    <w:rsid w:val="00DF3534"/>
    <w:rsid w:val="00E05BF6"/>
    <w:rsid w:val="00E12095"/>
    <w:rsid w:val="00E24804"/>
    <w:rsid w:val="00E27F70"/>
    <w:rsid w:val="00E34296"/>
    <w:rsid w:val="00E34E50"/>
    <w:rsid w:val="00E4143A"/>
    <w:rsid w:val="00E46D87"/>
    <w:rsid w:val="00E4741E"/>
    <w:rsid w:val="00E6592E"/>
    <w:rsid w:val="00E71D5A"/>
    <w:rsid w:val="00E84ED0"/>
    <w:rsid w:val="00E85E01"/>
    <w:rsid w:val="00E85F30"/>
    <w:rsid w:val="00E87324"/>
    <w:rsid w:val="00EA6159"/>
    <w:rsid w:val="00EB5736"/>
    <w:rsid w:val="00EB7A4E"/>
    <w:rsid w:val="00EC6137"/>
    <w:rsid w:val="00EE177C"/>
    <w:rsid w:val="00EF021B"/>
    <w:rsid w:val="00EF38DF"/>
    <w:rsid w:val="00EF3C65"/>
    <w:rsid w:val="00F03E63"/>
    <w:rsid w:val="00F12E6A"/>
    <w:rsid w:val="00F264E1"/>
    <w:rsid w:val="00F30200"/>
    <w:rsid w:val="00F34381"/>
    <w:rsid w:val="00F45073"/>
    <w:rsid w:val="00F45DAF"/>
    <w:rsid w:val="00F467AA"/>
    <w:rsid w:val="00F5125A"/>
    <w:rsid w:val="00F54E51"/>
    <w:rsid w:val="00F55F7E"/>
    <w:rsid w:val="00F65D3B"/>
    <w:rsid w:val="00F664FB"/>
    <w:rsid w:val="00F828C1"/>
    <w:rsid w:val="00F85CEB"/>
    <w:rsid w:val="00F85F69"/>
    <w:rsid w:val="00F86033"/>
    <w:rsid w:val="00FB16CB"/>
    <w:rsid w:val="00FB1E21"/>
    <w:rsid w:val="00FB5A0D"/>
    <w:rsid w:val="00FC1224"/>
    <w:rsid w:val="00FC1F4D"/>
    <w:rsid w:val="00FC4307"/>
    <w:rsid w:val="00FD0962"/>
    <w:rsid w:val="00FD54A3"/>
    <w:rsid w:val="00FD5CBE"/>
    <w:rsid w:val="00FD71D2"/>
    <w:rsid w:val="00FF4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3A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63A0"/>
    <w:pPr>
      <w:keepNext/>
      <w:jc w:val="both"/>
      <w:outlineLvl w:val="0"/>
    </w:pPr>
    <w:rPr>
      <w:rFonts w:eastAsia="Calibri"/>
      <w:sz w:val="20"/>
      <w:szCs w:val="20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963A0"/>
    <w:pPr>
      <w:keepNext/>
      <w:jc w:val="center"/>
      <w:outlineLvl w:val="1"/>
    </w:pPr>
    <w:rPr>
      <w:rFonts w:eastAsia="Calibri"/>
      <w:sz w:val="20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63A0"/>
    <w:rPr>
      <w:rFonts w:ascii="Times New Roman" w:hAnsi="Times New Roman" w:cs="Times New Roman"/>
      <w:sz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963A0"/>
    <w:rPr>
      <w:rFonts w:ascii="Times New Roman" w:hAnsi="Times New Roman" w:cs="Times New Roman"/>
      <w:sz w:val="20"/>
      <w:lang w:val="uk-UA" w:eastAsia="ru-RU"/>
    </w:rPr>
  </w:style>
  <w:style w:type="paragraph" w:styleId="NormalWeb">
    <w:name w:val="Normal (Web)"/>
    <w:basedOn w:val="Normal"/>
    <w:uiPriority w:val="99"/>
    <w:rsid w:val="005963A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5963A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Normal"/>
    <w:uiPriority w:val="99"/>
    <w:rsid w:val="005963A0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uk-UA"/>
    </w:rPr>
  </w:style>
  <w:style w:type="character" w:customStyle="1" w:styleId="BodyTextChar">
    <w:name w:val="Body Text Char"/>
    <w:uiPriority w:val="99"/>
    <w:locked/>
    <w:rsid w:val="005963A0"/>
    <w:rPr>
      <w:rFonts w:ascii="Times New Roman" w:hAnsi="Times New Roman"/>
      <w:sz w:val="20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5963A0"/>
    <w:pPr>
      <w:widowControl w:val="0"/>
      <w:shd w:val="clear" w:color="auto" w:fill="FFFFFF"/>
      <w:spacing w:after="300" w:line="240" w:lineRule="atLeast"/>
      <w:ind w:hanging="700"/>
      <w:jc w:val="right"/>
    </w:pPr>
    <w:rPr>
      <w:rFonts w:eastAsia="Calibri"/>
      <w:szCs w:val="20"/>
      <w:lang w:val="uk-UA" w:eastAsia="uk-UA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561A39"/>
    <w:rPr>
      <w:rFonts w:ascii="Times New Roman" w:hAnsi="Times New Roman" w:cs="Times New Roman"/>
      <w:sz w:val="24"/>
    </w:rPr>
  </w:style>
  <w:style w:type="character" w:customStyle="1" w:styleId="a">
    <w:name w:val="Основной текст Знак"/>
    <w:uiPriority w:val="99"/>
    <w:semiHidden/>
    <w:rsid w:val="005963A0"/>
    <w:rPr>
      <w:rFonts w:ascii="Times New Roman" w:hAnsi="Times New Roman"/>
      <w:sz w:val="20"/>
      <w:lang w:eastAsia="ru-RU"/>
    </w:rPr>
  </w:style>
  <w:style w:type="paragraph" w:styleId="ListParagraph">
    <w:name w:val="List Paragraph"/>
    <w:basedOn w:val="Normal"/>
    <w:uiPriority w:val="99"/>
    <w:qFormat/>
    <w:rsid w:val="004F5B4B"/>
    <w:pPr>
      <w:ind w:left="720"/>
    </w:pPr>
  </w:style>
  <w:style w:type="paragraph" w:styleId="BodyTextIndent">
    <w:name w:val="Body Text Indent"/>
    <w:basedOn w:val="Normal"/>
    <w:link w:val="BodyTextIndentChar"/>
    <w:uiPriority w:val="99"/>
    <w:rsid w:val="003C1DB8"/>
    <w:pPr>
      <w:spacing w:after="120"/>
      <w:ind w:left="283"/>
    </w:pPr>
    <w:rPr>
      <w:rFonts w:eastAsia="Calibri"/>
      <w:sz w:val="20"/>
      <w:szCs w:val="20"/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C1DB8"/>
    <w:rPr>
      <w:rFonts w:ascii="Times New Roman" w:hAnsi="Times New Roman" w:cs="Times New Roman"/>
      <w:sz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E2058"/>
    <w:rPr>
      <w:rFonts w:ascii="Segoe UI" w:eastAsia="Calibri" w:hAnsi="Segoe UI"/>
      <w:sz w:val="18"/>
      <w:szCs w:val="20"/>
      <w:lang w:val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2058"/>
    <w:rPr>
      <w:rFonts w:ascii="Segoe UI" w:hAnsi="Segoe UI" w:cs="Times New Roman"/>
      <w:sz w:val="18"/>
      <w:lang w:eastAsia="ru-RU"/>
    </w:rPr>
  </w:style>
  <w:style w:type="paragraph" w:styleId="Footer">
    <w:name w:val="footer"/>
    <w:basedOn w:val="Normal"/>
    <w:link w:val="FooterChar"/>
    <w:uiPriority w:val="99"/>
    <w:rsid w:val="00411DE6"/>
    <w:pPr>
      <w:tabs>
        <w:tab w:val="center" w:pos="4677"/>
        <w:tab w:val="right" w:pos="9355"/>
      </w:tabs>
      <w:autoSpaceDE w:val="0"/>
      <w:autoSpaceDN w:val="0"/>
    </w:pPr>
    <w:rPr>
      <w:rFonts w:eastAsia="Calibri"/>
      <w:sz w:val="20"/>
      <w:szCs w:val="20"/>
      <w:lang w:val="uk-UA" w:eastAsia="uk-U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11DE6"/>
    <w:rPr>
      <w:rFonts w:ascii="Times New Roman" w:hAnsi="Times New Roman" w:cs="Times New Roman"/>
      <w:sz w:val="20"/>
      <w:lang w:val="uk-UA"/>
    </w:rPr>
  </w:style>
  <w:style w:type="character" w:styleId="PageNumber">
    <w:name w:val="page number"/>
    <w:basedOn w:val="DefaultParagraphFont"/>
    <w:uiPriority w:val="99"/>
    <w:rsid w:val="00411DE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411DE6"/>
    <w:pPr>
      <w:tabs>
        <w:tab w:val="center" w:pos="4677"/>
        <w:tab w:val="right" w:pos="9355"/>
      </w:tabs>
      <w:autoSpaceDE w:val="0"/>
      <w:autoSpaceDN w:val="0"/>
    </w:pPr>
    <w:rPr>
      <w:rFonts w:eastAsia="Calibri"/>
      <w:sz w:val="20"/>
      <w:szCs w:val="20"/>
      <w:lang w:val="uk-UA" w:eastAsia="uk-U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11DE6"/>
    <w:rPr>
      <w:rFonts w:ascii="Times New Roman" w:hAnsi="Times New Roman" w:cs="Times New Roman"/>
      <w:sz w:val="20"/>
      <w:lang w:val="uk-UA"/>
    </w:rPr>
  </w:style>
  <w:style w:type="character" w:customStyle="1" w:styleId="20">
    <w:name w:val="Основной текст (2)_"/>
    <w:link w:val="21"/>
    <w:uiPriority w:val="99"/>
    <w:locked/>
    <w:rsid w:val="00411DE6"/>
    <w:rPr>
      <w:sz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uiPriority w:val="99"/>
    <w:rsid w:val="00411DE6"/>
    <w:pPr>
      <w:widowControl w:val="0"/>
      <w:shd w:val="clear" w:color="auto" w:fill="FFFFFF"/>
      <w:spacing w:after="300" w:line="557" w:lineRule="exact"/>
      <w:ind w:hanging="1300"/>
      <w:jc w:val="both"/>
    </w:pPr>
    <w:rPr>
      <w:rFonts w:ascii="Calibri" w:eastAsia="Calibri" w:hAnsi="Calibri"/>
      <w:sz w:val="28"/>
      <w:szCs w:val="20"/>
      <w:lang w:val="uk-UA" w:eastAsia="uk-UA"/>
    </w:rPr>
  </w:style>
  <w:style w:type="paragraph" w:customStyle="1" w:styleId="1">
    <w:name w:val="Абзац списка1"/>
    <w:basedOn w:val="Normal"/>
    <w:uiPriority w:val="99"/>
    <w:rsid w:val="00411DE6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57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372</TotalTime>
  <Pages>5</Pages>
  <Words>6235</Words>
  <Characters>3555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32</cp:revision>
  <cp:lastPrinted>2023-06-29T10:45:00Z</cp:lastPrinted>
  <dcterms:created xsi:type="dcterms:W3CDTF">2022-07-23T10:38:00Z</dcterms:created>
  <dcterms:modified xsi:type="dcterms:W3CDTF">2023-06-29T10:45:00Z</dcterms:modified>
</cp:coreProperties>
</file>