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47" w:rsidRDefault="00EE3E47" w:rsidP="00EE3E47">
      <w:pPr>
        <w:pStyle w:val="8"/>
        <w:spacing w:before="0" w:after="0"/>
        <w:ind w:left="6372" w:hanging="418"/>
        <w:rPr>
          <w:rFonts w:ascii="Times New Roman" w:hAnsi="Times New Roman"/>
          <w:i w:val="0"/>
          <w:sz w:val="28"/>
          <w:szCs w:val="28"/>
        </w:rPr>
      </w:pPr>
      <w:r w:rsidRPr="00EE3E47">
        <w:rPr>
          <w:rFonts w:ascii="Times New Roman" w:hAnsi="Times New Roman"/>
          <w:i w:val="0"/>
          <w:sz w:val="28"/>
          <w:szCs w:val="28"/>
        </w:rPr>
        <w:t>ЗАТВЕРДЖЕНО:</w:t>
      </w:r>
    </w:p>
    <w:p w:rsidR="00EE3E47" w:rsidRPr="00EE3E47" w:rsidRDefault="00EE3E47" w:rsidP="00EE3E47">
      <w:pPr>
        <w:pStyle w:val="8"/>
        <w:spacing w:before="0" w:after="0"/>
        <w:ind w:left="6372" w:hanging="418"/>
        <w:rPr>
          <w:rFonts w:ascii="Times New Roman" w:hAnsi="Times New Roman"/>
          <w:i w:val="0"/>
          <w:sz w:val="28"/>
          <w:szCs w:val="28"/>
        </w:rPr>
      </w:pPr>
      <w:r w:rsidRPr="00EE3E47">
        <w:rPr>
          <w:rFonts w:ascii="Times New Roman" w:hAnsi="Times New Roman"/>
          <w:i w:val="0"/>
          <w:sz w:val="28"/>
          <w:szCs w:val="28"/>
        </w:rPr>
        <w:t>рішення</w:t>
      </w:r>
      <w:r w:rsidRPr="00EE3E47">
        <w:rPr>
          <w:rFonts w:ascii="Times New Roman" w:hAnsi="Times New Roman"/>
          <w:i w:val="0"/>
          <w:sz w:val="28"/>
          <w:szCs w:val="28"/>
        </w:rPr>
        <w:t>м</w:t>
      </w:r>
      <w:r w:rsidRPr="00EE3E47">
        <w:rPr>
          <w:rFonts w:ascii="Times New Roman" w:hAnsi="Times New Roman"/>
          <w:i w:val="0"/>
          <w:sz w:val="28"/>
          <w:szCs w:val="28"/>
        </w:rPr>
        <w:t xml:space="preserve">   міської    ради</w:t>
      </w:r>
    </w:p>
    <w:p w:rsidR="00EE3E47" w:rsidRPr="00EE3E47" w:rsidRDefault="00EE3E47" w:rsidP="00EE3E4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E3E47">
        <w:rPr>
          <w:sz w:val="28"/>
          <w:szCs w:val="28"/>
        </w:rPr>
        <w:t xml:space="preserve"> від 18.10.</w:t>
      </w:r>
      <w:r w:rsidRPr="00EE3E47">
        <w:rPr>
          <w:sz w:val="28"/>
          <w:szCs w:val="28"/>
        </w:rPr>
        <w:t xml:space="preserve">2023 </w:t>
      </w:r>
      <w:r w:rsidRPr="00EE3E47">
        <w:rPr>
          <w:sz w:val="28"/>
          <w:szCs w:val="28"/>
        </w:rPr>
        <w:t xml:space="preserve"> </w:t>
      </w:r>
      <w:r w:rsidRPr="00EE3E47">
        <w:rPr>
          <w:sz w:val="28"/>
          <w:szCs w:val="28"/>
        </w:rPr>
        <w:t>№ __</w:t>
      </w:r>
      <w:r>
        <w:rPr>
          <w:sz w:val="28"/>
          <w:szCs w:val="28"/>
        </w:rPr>
        <w:t>__</w:t>
      </w:r>
      <w:r w:rsidRPr="00EE3E47">
        <w:rPr>
          <w:sz w:val="28"/>
          <w:szCs w:val="28"/>
        </w:rPr>
        <w:t xml:space="preserve"> </w:t>
      </w:r>
    </w:p>
    <w:p w:rsidR="00EE3E47" w:rsidRDefault="00EE3E47" w:rsidP="00EE3E47">
      <w:pPr>
        <w:pStyle w:val="6"/>
        <w:spacing w:line="240" w:lineRule="exact"/>
        <w:jc w:val="center"/>
        <w:rPr>
          <w:sz w:val="28"/>
          <w:szCs w:val="28"/>
        </w:rPr>
      </w:pPr>
    </w:p>
    <w:p w:rsidR="00EE3E47" w:rsidRDefault="00EE3E47" w:rsidP="00EE3E47">
      <w:pPr>
        <w:pStyle w:val="6"/>
        <w:spacing w:line="240" w:lineRule="exact"/>
        <w:jc w:val="center"/>
        <w:rPr>
          <w:sz w:val="28"/>
          <w:szCs w:val="28"/>
        </w:rPr>
      </w:pPr>
      <w:r>
        <w:rPr>
          <w:sz w:val="28"/>
          <w:szCs w:val="28"/>
        </w:rPr>
        <w:t xml:space="preserve">ПРОГРАМА                                                                                                        розвитку культури </w:t>
      </w:r>
      <w:r>
        <w:rPr>
          <w:sz w:val="28"/>
        </w:rPr>
        <w:t>Лозівської міської  територіальної                                   громади  на  2024-2026 роки</w:t>
      </w:r>
    </w:p>
    <w:p w:rsidR="00EE3E47" w:rsidRDefault="00EE3E47" w:rsidP="00EE3E47">
      <w:pPr>
        <w:spacing w:line="240" w:lineRule="exact"/>
        <w:jc w:val="center"/>
        <w:rPr>
          <w:b/>
          <w:color w:val="000000"/>
          <w:sz w:val="28"/>
          <w:szCs w:val="28"/>
        </w:rPr>
      </w:pPr>
      <w:r>
        <w:rPr>
          <w:b/>
          <w:color w:val="000000"/>
          <w:sz w:val="32"/>
          <w:szCs w:val="32"/>
        </w:rPr>
        <w:t xml:space="preserve">І. </w:t>
      </w:r>
      <w:r>
        <w:rPr>
          <w:b/>
          <w:color w:val="000000"/>
          <w:sz w:val="28"/>
          <w:szCs w:val="28"/>
        </w:rPr>
        <w:t xml:space="preserve">ПАСПОРТ </w:t>
      </w:r>
    </w:p>
    <w:p w:rsidR="00EE3E47" w:rsidRDefault="00EE3E47" w:rsidP="00EE3E47">
      <w:pPr>
        <w:spacing w:line="240" w:lineRule="exact"/>
        <w:jc w:val="center"/>
        <w:rPr>
          <w:b/>
          <w:color w:val="000000"/>
          <w:sz w:val="28"/>
          <w:szCs w:val="28"/>
        </w:rPr>
      </w:pPr>
    </w:p>
    <w:tbl>
      <w:tblPr>
        <w:tblW w:w="0" w:type="dxa"/>
        <w:tblInd w:w="-316" w:type="dxa"/>
        <w:tblLayout w:type="fixed"/>
        <w:tblCellMar>
          <w:top w:w="55" w:type="dxa"/>
          <w:left w:w="55" w:type="dxa"/>
          <w:bottom w:w="55" w:type="dxa"/>
          <w:right w:w="55" w:type="dxa"/>
        </w:tblCellMar>
        <w:tblLook w:val="04A0" w:firstRow="1" w:lastRow="0" w:firstColumn="1" w:lastColumn="0" w:noHBand="0" w:noVBand="1"/>
      </w:tblPr>
      <w:tblGrid>
        <w:gridCol w:w="797"/>
        <w:gridCol w:w="4677"/>
        <w:gridCol w:w="4536"/>
      </w:tblGrid>
      <w:tr w:rsidR="00EE3E47" w:rsidTr="00EE3E47">
        <w:tc>
          <w:tcPr>
            <w:tcW w:w="797" w:type="dxa"/>
            <w:tcBorders>
              <w:top w:val="single" w:sz="2" w:space="0" w:color="000000"/>
              <w:left w:val="single" w:sz="2" w:space="0" w:color="000000"/>
              <w:bottom w:val="single" w:sz="2" w:space="0" w:color="000000"/>
              <w:right w:val="nil"/>
            </w:tcBorders>
          </w:tcPr>
          <w:p w:rsidR="00EE3E47" w:rsidRDefault="00EE3E47">
            <w:pPr>
              <w:jc w:val="both"/>
              <w:rPr>
                <w:color w:val="000000"/>
                <w:sz w:val="28"/>
                <w:szCs w:val="28"/>
              </w:rPr>
            </w:pPr>
          </w:p>
          <w:p w:rsidR="00EE3E47" w:rsidRDefault="00EE3E47">
            <w:pPr>
              <w:jc w:val="both"/>
              <w:rPr>
                <w:color w:val="000000"/>
                <w:sz w:val="28"/>
                <w:szCs w:val="28"/>
              </w:rPr>
            </w:pPr>
            <w:r>
              <w:rPr>
                <w:color w:val="000000"/>
                <w:sz w:val="28"/>
                <w:szCs w:val="28"/>
              </w:rPr>
              <w:t>1.</w:t>
            </w:r>
          </w:p>
        </w:tc>
        <w:tc>
          <w:tcPr>
            <w:tcW w:w="4677" w:type="dxa"/>
            <w:tcBorders>
              <w:top w:val="single" w:sz="2" w:space="0" w:color="000000"/>
              <w:left w:val="single" w:sz="2" w:space="0" w:color="000000"/>
              <w:bottom w:val="single" w:sz="2" w:space="0" w:color="000000"/>
              <w:right w:val="nil"/>
            </w:tcBorders>
          </w:tcPr>
          <w:p w:rsidR="00EE3E47" w:rsidRDefault="00EE3E47">
            <w:pPr>
              <w:jc w:val="both"/>
              <w:rPr>
                <w:color w:val="000000"/>
                <w:sz w:val="28"/>
                <w:szCs w:val="28"/>
              </w:rPr>
            </w:pPr>
          </w:p>
          <w:p w:rsidR="00EE3E47" w:rsidRDefault="00EE3E47">
            <w:pPr>
              <w:jc w:val="both"/>
              <w:rPr>
                <w:color w:val="000000"/>
                <w:sz w:val="28"/>
                <w:szCs w:val="28"/>
              </w:rPr>
            </w:pPr>
            <w:r>
              <w:rPr>
                <w:color w:val="000000"/>
                <w:sz w:val="28"/>
                <w:szCs w:val="28"/>
              </w:rPr>
              <w:t>Ініціатор розроблення Програми</w:t>
            </w:r>
          </w:p>
        </w:tc>
        <w:tc>
          <w:tcPr>
            <w:tcW w:w="4536" w:type="dxa"/>
            <w:tcBorders>
              <w:top w:val="single" w:sz="2" w:space="0" w:color="000000"/>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 </w:t>
            </w:r>
          </w:p>
        </w:tc>
      </w:tr>
      <w:tr w:rsidR="00EE3E47" w:rsidTr="00EE3E47">
        <w:tc>
          <w:tcPr>
            <w:tcW w:w="797" w:type="dxa"/>
            <w:tcBorders>
              <w:top w:val="single" w:sz="2" w:space="0" w:color="000000"/>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2.</w:t>
            </w:r>
          </w:p>
        </w:tc>
        <w:tc>
          <w:tcPr>
            <w:tcW w:w="4677" w:type="dxa"/>
            <w:tcBorders>
              <w:top w:val="single" w:sz="2" w:space="0" w:color="000000"/>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Підстава для розроблення Програми (відповідність Державним,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проєкту Програми)</w:t>
            </w:r>
          </w:p>
        </w:tc>
        <w:tc>
          <w:tcPr>
            <w:tcW w:w="4536" w:type="dxa"/>
            <w:tcBorders>
              <w:top w:val="single" w:sz="2" w:space="0" w:color="000000"/>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Програма розроблена на підставі Законів України: </w:t>
            </w:r>
          </w:p>
          <w:p w:rsidR="00EE3E47" w:rsidRDefault="00EE3E47">
            <w:pPr>
              <w:jc w:val="both"/>
              <w:rPr>
                <w:color w:val="000000"/>
                <w:sz w:val="28"/>
                <w:szCs w:val="28"/>
              </w:rPr>
            </w:pPr>
            <w:r>
              <w:rPr>
                <w:color w:val="000000"/>
                <w:sz w:val="28"/>
                <w:szCs w:val="28"/>
              </w:rPr>
              <w:t>«Про місцеве самоврядування в Україні», «Про культуру», «Про бібліотеки і бібліотечну справу», «Про музеї та музейну справу», «Про позашкільну освіту»,</w:t>
            </w:r>
            <w:r>
              <w:t xml:space="preserve"> </w:t>
            </w:r>
            <w:r>
              <w:rPr>
                <w:sz w:val="28"/>
                <w:szCs w:val="28"/>
              </w:rPr>
              <w:t>«Про охорону культурної спадщини»</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3.</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Розробник Програми</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4.</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proofErr w:type="spellStart"/>
            <w:r>
              <w:rPr>
                <w:color w:val="000000"/>
                <w:sz w:val="28"/>
                <w:szCs w:val="28"/>
              </w:rPr>
              <w:t>Співрозробники</w:t>
            </w:r>
            <w:proofErr w:type="spellEnd"/>
            <w:r>
              <w:rPr>
                <w:color w:val="000000"/>
                <w:sz w:val="28"/>
                <w:szCs w:val="28"/>
              </w:rPr>
              <w:t xml:space="preserve"> Програми</w:t>
            </w:r>
          </w:p>
        </w:tc>
        <w:tc>
          <w:tcPr>
            <w:tcW w:w="4536" w:type="dxa"/>
            <w:tcBorders>
              <w:top w:val="nil"/>
              <w:left w:val="single" w:sz="2" w:space="0" w:color="000000"/>
              <w:bottom w:val="single" w:sz="2" w:space="0" w:color="000000"/>
              <w:right w:val="single" w:sz="2" w:space="0" w:color="000000"/>
            </w:tcBorders>
          </w:tcPr>
          <w:p w:rsidR="00EE3E47" w:rsidRDefault="00EE3E47">
            <w:pPr>
              <w:jc w:val="both"/>
              <w:rPr>
                <w:color w:val="000000"/>
                <w:sz w:val="28"/>
                <w:szCs w:val="28"/>
              </w:rPr>
            </w:pP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5.</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Відповідальні виконавці Програми</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6.</w:t>
            </w:r>
          </w:p>
        </w:tc>
        <w:tc>
          <w:tcPr>
            <w:tcW w:w="467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Головний розпорядник бюджетних коштів</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w:t>
            </w:r>
          </w:p>
        </w:tc>
      </w:tr>
      <w:tr w:rsidR="00EE3E47" w:rsidRPr="00EE3E47" w:rsidTr="00EE3E47">
        <w:tc>
          <w:tcPr>
            <w:tcW w:w="79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7.</w:t>
            </w:r>
          </w:p>
        </w:tc>
        <w:tc>
          <w:tcPr>
            <w:tcW w:w="467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Учасники Програми</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 та підвідомчі заклади</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8.</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Строк реалізації Програми</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2024-2026 роки</w:t>
            </w:r>
          </w:p>
        </w:tc>
      </w:tr>
      <w:tr w:rsidR="00EE3E47" w:rsidRP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8.1</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Етапи виконання Програми (для дострокових програм)</w:t>
            </w:r>
          </w:p>
        </w:tc>
        <w:tc>
          <w:tcPr>
            <w:tcW w:w="4536" w:type="dxa"/>
            <w:tcBorders>
              <w:top w:val="nil"/>
              <w:left w:val="single" w:sz="2" w:space="0" w:color="000000"/>
              <w:bottom w:val="single" w:sz="2" w:space="0" w:color="000000"/>
              <w:right w:val="single" w:sz="2" w:space="0" w:color="000000"/>
            </w:tcBorders>
            <w:hideMark/>
          </w:tcPr>
          <w:p w:rsidR="00EE3E47" w:rsidRDefault="00EE3E47">
            <w:pPr>
              <w:pStyle w:val="a3"/>
              <w:jc w:val="both"/>
              <w:rPr>
                <w:szCs w:val="28"/>
                <w:lang w:val="uk-UA"/>
              </w:rPr>
            </w:pPr>
            <w:r>
              <w:rPr>
                <w:szCs w:val="28"/>
                <w:lang w:val="uk-UA"/>
              </w:rPr>
              <w:t>1 етап – 2024 рік; 2 етап – 2025 рік;</w:t>
            </w:r>
          </w:p>
          <w:p w:rsidR="00EE3E47" w:rsidRDefault="00EE3E47">
            <w:pPr>
              <w:pStyle w:val="a3"/>
              <w:jc w:val="both"/>
              <w:rPr>
                <w:color w:val="000000"/>
                <w:szCs w:val="28"/>
                <w:lang w:val="uk-UA"/>
              </w:rPr>
            </w:pPr>
            <w:r>
              <w:rPr>
                <w:szCs w:val="28"/>
                <w:lang w:val="uk-UA"/>
              </w:rPr>
              <w:t>3 етап – 2026 рік.</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sz w:val="28"/>
                <w:szCs w:val="28"/>
              </w:rPr>
            </w:pPr>
            <w:r>
              <w:rPr>
                <w:sz w:val="28"/>
                <w:szCs w:val="28"/>
              </w:rPr>
              <w:t>9.</w:t>
            </w:r>
          </w:p>
        </w:tc>
        <w:tc>
          <w:tcPr>
            <w:tcW w:w="4677" w:type="dxa"/>
            <w:tcBorders>
              <w:top w:val="nil"/>
              <w:left w:val="single" w:sz="2" w:space="0" w:color="000000"/>
              <w:bottom w:val="single" w:sz="2" w:space="0" w:color="000000"/>
              <w:right w:val="nil"/>
            </w:tcBorders>
            <w:hideMark/>
          </w:tcPr>
          <w:p w:rsidR="00EE3E47" w:rsidRDefault="00EE3E47">
            <w:pPr>
              <w:jc w:val="both"/>
              <w:rPr>
                <w:sz w:val="28"/>
                <w:szCs w:val="28"/>
              </w:rPr>
            </w:pPr>
            <w:r>
              <w:rPr>
                <w:sz w:val="28"/>
                <w:szCs w:val="28"/>
              </w:rPr>
              <w:t xml:space="preserve">Перелік бюджетів, які беруть участь у виконанні програми </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sz w:val="28"/>
                <w:szCs w:val="28"/>
              </w:rPr>
            </w:pPr>
            <w:r>
              <w:rPr>
                <w:sz w:val="28"/>
                <w:szCs w:val="28"/>
              </w:rPr>
              <w:t>Бюджет Лозівської міської територіальної громади, кошти державного, обласного бюджетів та кошти інших джерел, не заборонених чинним законодавством</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10.</w:t>
            </w:r>
          </w:p>
        </w:tc>
        <w:tc>
          <w:tcPr>
            <w:tcW w:w="467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Загальний обсяг фінансових ресурсів, необхідних для реалізації Програми, всього, у тому числі:</w:t>
            </w:r>
          </w:p>
        </w:tc>
        <w:tc>
          <w:tcPr>
            <w:tcW w:w="4536" w:type="dxa"/>
            <w:tcBorders>
              <w:top w:val="nil"/>
              <w:left w:val="single" w:sz="2" w:space="0" w:color="000000"/>
              <w:bottom w:val="single" w:sz="2" w:space="0" w:color="000000"/>
              <w:right w:val="single" w:sz="2" w:space="0" w:color="000000"/>
            </w:tcBorders>
          </w:tcPr>
          <w:p w:rsidR="00EE3E47" w:rsidRDefault="00EE3E47">
            <w:pPr>
              <w:pStyle w:val="a5"/>
              <w:snapToGrid w:val="0"/>
              <w:jc w:val="both"/>
              <w:rPr>
                <w:b/>
                <w:sz w:val="28"/>
                <w:szCs w:val="28"/>
              </w:rPr>
            </w:pPr>
          </w:p>
          <w:p w:rsidR="00EE3E47" w:rsidRDefault="00EE3E47">
            <w:pPr>
              <w:pStyle w:val="a5"/>
              <w:jc w:val="both"/>
              <w:rPr>
                <w:b/>
              </w:rPr>
            </w:pPr>
            <w:r>
              <w:rPr>
                <w:b/>
                <w:sz w:val="28"/>
                <w:szCs w:val="28"/>
              </w:rPr>
              <w:t>842745,0 тис. грн.</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sz w:val="28"/>
                <w:szCs w:val="28"/>
              </w:rPr>
            </w:pPr>
            <w:r>
              <w:rPr>
                <w:sz w:val="28"/>
                <w:szCs w:val="28"/>
              </w:rPr>
              <w:t>10.1</w:t>
            </w:r>
          </w:p>
        </w:tc>
        <w:tc>
          <w:tcPr>
            <w:tcW w:w="4677" w:type="dxa"/>
            <w:tcBorders>
              <w:top w:val="nil"/>
              <w:left w:val="single" w:sz="2" w:space="0" w:color="000000"/>
              <w:bottom w:val="single" w:sz="2" w:space="0" w:color="000000"/>
              <w:right w:val="nil"/>
            </w:tcBorders>
            <w:hideMark/>
          </w:tcPr>
          <w:p w:rsidR="00EE3E47" w:rsidRDefault="00EE3E47">
            <w:pPr>
              <w:jc w:val="both"/>
              <w:rPr>
                <w:sz w:val="28"/>
                <w:szCs w:val="28"/>
              </w:rPr>
            </w:pPr>
            <w:r>
              <w:rPr>
                <w:sz w:val="28"/>
                <w:szCs w:val="28"/>
              </w:rPr>
              <w:t>Кошти бюджету міської ТГ</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sz w:val="28"/>
                <w:szCs w:val="28"/>
              </w:rPr>
            </w:pPr>
            <w:r>
              <w:rPr>
                <w:sz w:val="28"/>
                <w:szCs w:val="28"/>
              </w:rPr>
              <w:t>842745,0 тис. грн.</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10.2</w:t>
            </w:r>
          </w:p>
        </w:tc>
        <w:tc>
          <w:tcPr>
            <w:tcW w:w="467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Кошти інших джерел</w:t>
            </w:r>
          </w:p>
        </w:tc>
        <w:tc>
          <w:tcPr>
            <w:tcW w:w="4536" w:type="dxa"/>
            <w:tcBorders>
              <w:top w:val="nil"/>
              <w:left w:val="single" w:sz="2" w:space="0" w:color="000000"/>
              <w:bottom w:val="single" w:sz="2" w:space="0" w:color="000000"/>
              <w:right w:val="single" w:sz="2" w:space="0" w:color="000000"/>
            </w:tcBorders>
          </w:tcPr>
          <w:p w:rsidR="00EE3E47" w:rsidRDefault="00EE3E47">
            <w:pPr>
              <w:pStyle w:val="a5"/>
              <w:jc w:val="both"/>
              <w:rPr>
                <w:sz w:val="28"/>
                <w:szCs w:val="28"/>
              </w:rPr>
            </w:pPr>
          </w:p>
        </w:tc>
      </w:tr>
    </w:tbl>
    <w:p w:rsidR="00EE3E47" w:rsidRDefault="00EE3E47" w:rsidP="00EE3E47"/>
    <w:p w:rsidR="00EE3E47" w:rsidRDefault="00EE3E47" w:rsidP="00EE3E47"/>
    <w:p w:rsidR="00EE3E47" w:rsidRDefault="00EE3E47" w:rsidP="00EE3E47">
      <w:pPr>
        <w:jc w:val="center"/>
        <w:rPr>
          <w:b/>
          <w:sz w:val="28"/>
          <w:szCs w:val="28"/>
        </w:rPr>
      </w:pPr>
      <w:r>
        <w:rPr>
          <w:b/>
          <w:sz w:val="28"/>
          <w:szCs w:val="28"/>
        </w:rPr>
        <w:t>ІІ. ЗАГАЛЬНІ ПОЛОЖЕННЯ</w:t>
      </w:r>
    </w:p>
    <w:p w:rsidR="00EE3E47" w:rsidRDefault="00EE3E47" w:rsidP="00EE3E47">
      <w:pPr>
        <w:jc w:val="center"/>
        <w:rPr>
          <w:sz w:val="28"/>
          <w:szCs w:val="28"/>
        </w:rPr>
      </w:pPr>
    </w:p>
    <w:p w:rsidR="00EE3E47" w:rsidRDefault="00EE3E47" w:rsidP="00EE3E47">
      <w:pPr>
        <w:ind w:firstLine="567"/>
        <w:jc w:val="both"/>
        <w:rPr>
          <w:sz w:val="28"/>
          <w:szCs w:val="28"/>
        </w:rPr>
      </w:pPr>
      <w:r>
        <w:rPr>
          <w:sz w:val="28"/>
          <w:szCs w:val="28"/>
        </w:rPr>
        <w:t>Програма спрямована на розвиток культурних традицій, збереження історичних цінностей, забезпечення доступності закладів культури для всіх верств населення, створення максимально сприятливих умов для творчого формування особистості, розкриття її здібностей, задоволення духовних і естетичних потреб, відродження народної творчості та популяризації національних звичаїв та обрядів, організацію повноцінного, змістовного дозвілля, культурного обслуговування населення.</w:t>
      </w:r>
    </w:p>
    <w:p w:rsidR="00EE3E47" w:rsidRDefault="00EE3E47" w:rsidP="00EE3E47">
      <w:pPr>
        <w:ind w:firstLine="567"/>
        <w:jc w:val="both"/>
        <w:rPr>
          <w:sz w:val="28"/>
          <w:szCs w:val="28"/>
        </w:rPr>
      </w:pPr>
      <w:r>
        <w:rPr>
          <w:sz w:val="28"/>
          <w:szCs w:val="28"/>
        </w:rPr>
        <w:t xml:space="preserve">Політика у сфері культури громади реалізується через мережу культурно-мистецьких установ, а саме: </w:t>
      </w:r>
    </w:p>
    <w:p w:rsidR="00EE3E47" w:rsidRDefault="00EE3E47" w:rsidP="00EE3E47">
      <w:pPr>
        <w:numPr>
          <w:ilvl w:val="0"/>
          <w:numId w:val="1"/>
        </w:numPr>
        <w:jc w:val="both"/>
        <w:rPr>
          <w:sz w:val="28"/>
          <w:szCs w:val="28"/>
        </w:rPr>
      </w:pPr>
      <w:r>
        <w:rPr>
          <w:sz w:val="28"/>
          <w:szCs w:val="28"/>
        </w:rPr>
        <w:t xml:space="preserve">2 краєзнавчих </w:t>
      </w:r>
      <w:proofErr w:type="spellStart"/>
      <w:r>
        <w:rPr>
          <w:sz w:val="28"/>
          <w:szCs w:val="28"/>
        </w:rPr>
        <w:t>музея</w:t>
      </w:r>
      <w:proofErr w:type="spellEnd"/>
      <w:r>
        <w:rPr>
          <w:sz w:val="28"/>
          <w:szCs w:val="28"/>
        </w:rPr>
        <w:t>;</w:t>
      </w:r>
    </w:p>
    <w:p w:rsidR="00EE3E47" w:rsidRDefault="00EE3E47" w:rsidP="00EE3E47">
      <w:pPr>
        <w:numPr>
          <w:ilvl w:val="0"/>
          <w:numId w:val="1"/>
        </w:numPr>
        <w:jc w:val="both"/>
        <w:rPr>
          <w:sz w:val="28"/>
          <w:szCs w:val="28"/>
        </w:rPr>
      </w:pPr>
      <w:r>
        <w:rPr>
          <w:sz w:val="28"/>
          <w:szCs w:val="28"/>
        </w:rPr>
        <w:t>4 комунальні заклади початкової мистецької освіти та 1 філія;</w:t>
      </w:r>
    </w:p>
    <w:p w:rsidR="00EE3E47" w:rsidRDefault="00EE3E47" w:rsidP="00EE3E47">
      <w:pPr>
        <w:numPr>
          <w:ilvl w:val="0"/>
          <w:numId w:val="1"/>
        </w:numPr>
        <w:jc w:val="both"/>
        <w:rPr>
          <w:sz w:val="28"/>
          <w:szCs w:val="28"/>
        </w:rPr>
      </w:pPr>
      <w:r>
        <w:rPr>
          <w:sz w:val="28"/>
          <w:szCs w:val="28"/>
        </w:rPr>
        <w:t>міський Палац культури та 31 сільський Будинок культури і сільські клуби;</w:t>
      </w:r>
    </w:p>
    <w:p w:rsidR="00EE3E47" w:rsidRDefault="00EE3E47" w:rsidP="00EE3E47">
      <w:pPr>
        <w:numPr>
          <w:ilvl w:val="0"/>
          <w:numId w:val="1"/>
        </w:numPr>
        <w:jc w:val="both"/>
        <w:rPr>
          <w:sz w:val="28"/>
          <w:szCs w:val="28"/>
        </w:rPr>
      </w:pPr>
      <w:r>
        <w:rPr>
          <w:sz w:val="28"/>
          <w:szCs w:val="28"/>
        </w:rPr>
        <w:t xml:space="preserve">4 бібліотеки та 29 сільських бібліотек-філій. </w:t>
      </w:r>
    </w:p>
    <w:p w:rsidR="00EE3E47" w:rsidRDefault="00EE3E47" w:rsidP="00EE3E47">
      <w:pPr>
        <w:ind w:firstLine="567"/>
        <w:jc w:val="both"/>
        <w:rPr>
          <w:sz w:val="28"/>
          <w:szCs w:val="28"/>
        </w:rPr>
      </w:pPr>
      <w:r>
        <w:rPr>
          <w:sz w:val="28"/>
          <w:szCs w:val="28"/>
        </w:rPr>
        <w:t xml:space="preserve">В сфері культури  </w:t>
      </w:r>
      <w:r>
        <w:rPr>
          <w:bCs/>
          <w:sz w:val="28"/>
          <w:szCs w:val="28"/>
        </w:rPr>
        <w:t xml:space="preserve">Лозівської міської територіальної громади </w:t>
      </w:r>
      <w:r>
        <w:rPr>
          <w:sz w:val="28"/>
          <w:szCs w:val="28"/>
        </w:rPr>
        <w:t xml:space="preserve">працює майже 400 осіб. З метою заохочення та підтримки діяльності працівників сфери культури, представниками творчої інтелігенції громади щороку проводиться загальноміський захід з нагоди Дня працівників культури та майстрів народного мистецтва. Щороку закладами культури громади  проводиться різнопланова культурно-мистецька та освітня робота. </w:t>
      </w:r>
    </w:p>
    <w:p w:rsidR="00EE3E47" w:rsidRDefault="00EE3E47" w:rsidP="00EE3E47">
      <w:pPr>
        <w:ind w:right="98" w:firstLine="567"/>
        <w:jc w:val="both"/>
        <w:rPr>
          <w:sz w:val="28"/>
          <w:szCs w:val="28"/>
        </w:rPr>
      </w:pPr>
      <w:r>
        <w:rPr>
          <w:sz w:val="28"/>
          <w:szCs w:val="28"/>
        </w:rPr>
        <w:t xml:space="preserve">Поступово бібліотеки </w:t>
      </w:r>
      <w:proofErr w:type="spellStart"/>
      <w:r>
        <w:rPr>
          <w:sz w:val="28"/>
          <w:szCs w:val="28"/>
        </w:rPr>
        <w:t>Лозівщини</w:t>
      </w:r>
      <w:proofErr w:type="spellEnd"/>
      <w:r>
        <w:rPr>
          <w:sz w:val="28"/>
          <w:szCs w:val="28"/>
        </w:rPr>
        <w:t xml:space="preserve"> перетворюються на сучасні інформаційні центри, послугами яких щороку користується майже 23,0 тис. читачів. Бібліотечні заклади беруть активну участь у конкурсних проектах по залученню українських та іноземних грантів. </w:t>
      </w:r>
    </w:p>
    <w:p w:rsidR="00EE3E47" w:rsidRDefault="00EE3E47" w:rsidP="00EE3E47">
      <w:pPr>
        <w:ind w:firstLine="567"/>
        <w:jc w:val="both"/>
        <w:rPr>
          <w:sz w:val="28"/>
          <w:szCs w:val="28"/>
        </w:rPr>
      </w:pPr>
      <w:r>
        <w:rPr>
          <w:sz w:val="28"/>
          <w:szCs w:val="28"/>
        </w:rPr>
        <w:t xml:space="preserve">У мистецьких школах </w:t>
      </w:r>
      <w:r>
        <w:rPr>
          <w:bCs/>
          <w:sz w:val="28"/>
          <w:szCs w:val="28"/>
        </w:rPr>
        <w:t xml:space="preserve">Лозівської міської територіальної громади </w:t>
      </w:r>
      <w:r>
        <w:rPr>
          <w:sz w:val="28"/>
          <w:szCs w:val="28"/>
        </w:rPr>
        <w:t>навчається майже 600 учнів. Школи є міцним підґрунтям, на якому базується музичний світ від аматорства до професіоналізму, викладачі готують гідних наступників для продовження музичної справи. Викладачі та учні беруть активну участь в обласних, регіональних, всеукраїнських та міжнародних конкурсах і фестивалях, на яких постійно займають призові місця.</w:t>
      </w:r>
    </w:p>
    <w:p w:rsidR="00EE3E47" w:rsidRDefault="00EE3E47" w:rsidP="00EE3E47">
      <w:pPr>
        <w:ind w:firstLine="567"/>
        <w:jc w:val="both"/>
      </w:pPr>
      <w:r>
        <w:rPr>
          <w:sz w:val="28"/>
          <w:szCs w:val="28"/>
        </w:rPr>
        <w:t xml:space="preserve">У міському Палаці культури та сільських клубних закладах діє 335 аматорських творчих колективів, в яких розвивають свої творчі здібності майже 1571 осіб. З метою розвитку самодіяльної народної творчості, активізації та вдосконалення роботи закладів клубного типу, підвищення рівня виконавської майстерності аматорських колективів, залучення до участі у колективах дітей та молоді, створення нових та зміцнення існуючих колективів, поліпшення матеріально-технічного стану закладів щороку колективами закладів культури проводяться майже 400 культурно-мистецьких заходів, різноманітних проектів і програм. </w:t>
      </w:r>
    </w:p>
    <w:p w:rsidR="00EE3E47" w:rsidRDefault="00EE3E47" w:rsidP="00EE3E47">
      <w:pPr>
        <w:ind w:firstLine="567"/>
        <w:jc w:val="both"/>
        <w:rPr>
          <w:bCs/>
          <w:sz w:val="28"/>
          <w:szCs w:val="28"/>
        </w:rPr>
      </w:pPr>
      <w:r>
        <w:rPr>
          <w:sz w:val="28"/>
          <w:szCs w:val="28"/>
        </w:rPr>
        <w:t xml:space="preserve">Незважаючи на військовий стан у державі, протягом останніх років виконані поточні та капітальні ремонти приміщень та будівель закладів культури Лозівської громади, конкретні заходи щодо поліпшення умов діяльності сфери, існує багато проблем, на виконання яких спрямовано заходи Програми </w:t>
      </w:r>
      <w:r>
        <w:rPr>
          <w:bCs/>
          <w:sz w:val="28"/>
          <w:szCs w:val="28"/>
        </w:rPr>
        <w:t>розвитку культури Лозівської міської територіальної громади на 2024 – 2026 роки (далі – Програма).</w:t>
      </w:r>
    </w:p>
    <w:p w:rsidR="00EE3E47" w:rsidRDefault="00EE3E47" w:rsidP="00EE3E47">
      <w:pPr>
        <w:ind w:firstLine="567"/>
        <w:jc w:val="both"/>
        <w:rPr>
          <w:sz w:val="28"/>
          <w:szCs w:val="28"/>
        </w:rPr>
      </w:pPr>
    </w:p>
    <w:p w:rsidR="00EE3E47" w:rsidRDefault="00EE3E47" w:rsidP="00EE3E47">
      <w:pPr>
        <w:ind w:firstLine="567"/>
        <w:jc w:val="both"/>
        <w:rPr>
          <w:sz w:val="28"/>
          <w:szCs w:val="28"/>
        </w:rPr>
      </w:pPr>
    </w:p>
    <w:p w:rsidR="00EE3E47" w:rsidRDefault="00EE3E47" w:rsidP="00EE3E47">
      <w:pPr>
        <w:ind w:firstLine="567"/>
        <w:jc w:val="both"/>
        <w:rPr>
          <w:sz w:val="28"/>
          <w:szCs w:val="28"/>
        </w:rPr>
      </w:pPr>
      <w:r>
        <w:rPr>
          <w:sz w:val="28"/>
          <w:szCs w:val="28"/>
        </w:rPr>
        <w:t>Сучасні умови вимагають впровадження новітніх технологічних процесів в облікову роботу з фондами музеїв, деякі із них потребують модернізації.</w:t>
      </w:r>
    </w:p>
    <w:p w:rsidR="00EE3E47" w:rsidRDefault="00EE3E47" w:rsidP="00EE3E47">
      <w:pPr>
        <w:ind w:firstLine="567"/>
        <w:jc w:val="both"/>
        <w:rPr>
          <w:sz w:val="28"/>
          <w:szCs w:val="28"/>
        </w:rPr>
      </w:pPr>
      <w:r>
        <w:rPr>
          <w:sz w:val="28"/>
          <w:szCs w:val="28"/>
        </w:rPr>
        <w:t xml:space="preserve">Становлення бібліотек у сучасному суспільстві як регіональних інформаційних центрів, неможливе без вирішення проблем поповнення фондів новими надходженнями, організації передплати періодичних видань згідно з нормативами, впровадження сучасних інформаційних технологій, вирішення питання вдосконалення матеріально-технічної бази. </w:t>
      </w:r>
    </w:p>
    <w:p w:rsidR="00EE3E47" w:rsidRDefault="00EE3E47" w:rsidP="00EE3E47">
      <w:pPr>
        <w:ind w:firstLine="567"/>
        <w:jc w:val="both"/>
        <w:rPr>
          <w:sz w:val="28"/>
          <w:szCs w:val="28"/>
        </w:rPr>
      </w:pPr>
      <w:r>
        <w:rPr>
          <w:sz w:val="28"/>
          <w:szCs w:val="28"/>
        </w:rPr>
        <w:t xml:space="preserve">Роль мистецьких шкіл, як першого етапу мистецької освіти, вимагає суттєвого поліпшення матеріально-технічного забезпечення для виконання в повному обсязі типових навчальних планів, що визначають державний стандарт початкової спеціальної мистецької освіти, а також придбання музичних інструментів, мольбертів, меблів, проведення капітальних та поточних ремонтів. </w:t>
      </w:r>
    </w:p>
    <w:p w:rsidR="00EE3E47" w:rsidRDefault="00EE3E47" w:rsidP="00EE3E47">
      <w:pPr>
        <w:pStyle w:val="2"/>
        <w:ind w:firstLine="2835"/>
        <w:rPr>
          <w:rFonts w:ascii="Times New Roman" w:hAnsi="Times New Roman"/>
          <w:i w:val="0"/>
        </w:rPr>
      </w:pPr>
      <w:r>
        <w:rPr>
          <w:rFonts w:ascii="Times New Roman" w:hAnsi="Times New Roman"/>
          <w:bCs w:val="0"/>
          <w:i w:val="0"/>
        </w:rPr>
        <w:t>ІІІ</w:t>
      </w:r>
      <w:r>
        <w:rPr>
          <w:rFonts w:ascii="Times New Roman" w:hAnsi="Times New Roman"/>
          <w:i w:val="0"/>
        </w:rPr>
        <w:t>. МЕТА ПРОГРАМИ</w:t>
      </w:r>
    </w:p>
    <w:p w:rsidR="00EE3E47" w:rsidRDefault="00EE3E47" w:rsidP="00EE3E47"/>
    <w:p w:rsidR="00EE3E47" w:rsidRDefault="00EE3E47" w:rsidP="00EE3E47">
      <w:pPr>
        <w:ind w:firstLine="567"/>
        <w:jc w:val="both"/>
        <w:rPr>
          <w:sz w:val="28"/>
          <w:szCs w:val="28"/>
        </w:rPr>
      </w:pPr>
      <w:r>
        <w:rPr>
          <w:sz w:val="28"/>
          <w:szCs w:val="28"/>
        </w:rPr>
        <w:t>Головною метою Програми є:</w:t>
      </w:r>
    </w:p>
    <w:p w:rsidR="00EE3E47" w:rsidRDefault="00EE3E47" w:rsidP="00EE3E47">
      <w:pPr>
        <w:numPr>
          <w:ilvl w:val="0"/>
          <w:numId w:val="2"/>
        </w:numPr>
        <w:ind w:left="0" w:firstLine="567"/>
        <w:jc w:val="both"/>
        <w:rPr>
          <w:sz w:val="28"/>
          <w:szCs w:val="28"/>
        </w:rPr>
      </w:pPr>
      <w:r>
        <w:rPr>
          <w:sz w:val="28"/>
          <w:szCs w:val="28"/>
        </w:rPr>
        <w:t>створення правових, економічних та організаційних умов для подальшого розвитку культурно-мистецької сфери Лозівської міської територіальної громади;</w:t>
      </w:r>
    </w:p>
    <w:p w:rsidR="00EE3E47" w:rsidRDefault="00EE3E47" w:rsidP="00EE3E47">
      <w:pPr>
        <w:numPr>
          <w:ilvl w:val="0"/>
          <w:numId w:val="2"/>
        </w:numPr>
        <w:ind w:left="0" w:firstLine="567"/>
        <w:jc w:val="both"/>
        <w:rPr>
          <w:sz w:val="28"/>
          <w:szCs w:val="28"/>
        </w:rPr>
      </w:pPr>
      <w:r>
        <w:rPr>
          <w:sz w:val="28"/>
          <w:szCs w:val="28"/>
        </w:rPr>
        <w:t xml:space="preserve">реалізація першочергових і перспективних заходів, спрямованих на створення належних умов для підвищення рівня розвитку галузі культури Лозівської міської територіальної громади, належного задоволення культурних та духовних потреб мешканців </w:t>
      </w:r>
      <w:proofErr w:type="spellStart"/>
      <w:r>
        <w:rPr>
          <w:sz w:val="28"/>
          <w:szCs w:val="28"/>
        </w:rPr>
        <w:t>Лозівщини</w:t>
      </w:r>
      <w:proofErr w:type="spellEnd"/>
      <w:r>
        <w:rPr>
          <w:sz w:val="28"/>
          <w:szCs w:val="28"/>
        </w:rPr>
        <w:t>;</w:t>
      </w:r>
    </w:p>
    <w:p w:rsidR="00EE3E47" w:rsidRDefault="00EE3E47" w:rsidP="00EE3E47">
      <w:pPr>
        <w:numPr>
          <w:ilvl w:val="0"/>
          <w:numId w:val="2"/>
        </w:numPr>
        <w:ind w:left="0" w:firstLine="567"/>
        <w:jc w:val="both"/>
        <w:rPr>
          <w:sz w:val="28"/>
          <w:szCs w:val="28"/>
        </w:rPr>
      </w:pPr>
      <w:r>
        <w:rPr>
          <w:sz w:val="28"/>
          <w:szCs w:val="28"/>
        </w:rPr>
        <w:t>посилення ролі культури, створення сприятливих умов для розвитку культурних та творчих ініціатив з урахуванням особливостей місцевості, збереження національно-культурної спадщини Лозівської міської територіальної громади;</w:t>
      </w:r>
    </w:p>
    <w:p w:rsidR="00EE3E47" w:rsidRDefault="00EE3E47" w:rsidP="00EE3E47">
      <w:pPr>
        <w:numPr>
          <w:ilvl w:val="0"/>
          <w:numId w:val="2"/>
        </w:numPr>
        <w:ind w:left="0" w:firstLine="567"/>
        <w:jc w:val="both"/>
        <w:rPr>
          <w:sz w:val="28"/>
          <w:szCs w:val="28"/>
        </w:rPr>
      </w:pPr>
      <w:r>
        <w:rPr>
          <w:sz w:val="28"/>
          <w:szCs w:val="28"/>
        </w:rPr>
        <w:t>сприяння становленню талановитої мистецької молоді, підтримка професійної творчої діяльності, реалізації науково-освітніх, культурно-мистецьких заходів для дітей та усіх категорій населення, аматорських колективів.</w:t>
      </w:r>
    </w:p>
    <w:p w:rsidR="00EE3E47" w:rsidRDefault="00EE3E47" w:rsidP="00EE3E47">
      <w:pPr>
        <w:ind w:firstLine="567"/>
        <w:jc w:val="both"/>
        <w:rPr>
          <w:sz w:val="28"/>
          <w:szCs w:val="28"/>
        </w:rPr>
      </w:pPr>
      <w:r>
        <w:rPr>
          <w:sz w:val="28"/>
          <w:szCs w:val="28"/>
        </w:rPr>
        <w:t>Досягнення цієї мети можливе за умови створення ефективних механізмів підтримки закладів культурно-мистецької сфери Лозівської міської територіальної громади.</w:t>
      </w:r>
    </w:p>
    <w:p w:rsidR="00EE3E47" w:rsidRDefault="00EE3E47" w:rsidP="00EE3E47">
      <w:pPr>
        <w:ind w:firstLine="567"/>
        <w:jc w:val="both"/>
        <w:rPr>
          <w:sz w:val="28"/>
          <w:szCs w:val="28"/>
        </w:rPr>
      </w:pPr>
    </w:p>
    <w:p w:rsidR="00EE3E47" w:rsidRDefault="00EE3E47" w:rsidP="00EE3E47">
      <w:pPr>
        <w:ind w:firstLine="567"/>
        <w:jc w:val="center"/>
        <w:rPr>
          <w:b/>
          <w:bCs/>
          <w:sz w:val="28"/>
          <w:szCs w:val="28"/>
        </w:rPr>
      </w:pPr>
      <w:r>
        <w:rPr>
          <w:b/>
          <w:bCs/>
          <w:sz w:val="28"/>
          <w:szCs w:val="28"/>
        </w:rPr>
        <w:t>ІV. ФІНАНСОВЕ ЗАБЕЗПЕЧЕННЯ ВИКОНАННЯ ПРОГРАМИ</w:t>
      </w:r>
    </w:p>
    <w:p w:rsidR="00EE3E47" w:rsidRDefault="00EE3E47" w:rsidP="00EE3E47">
      <w:pPr>
        <w:ind w:firstLine="567"/>
        <w:jc w:val="center"/>
        <w:rPr>
          <w:b/>
          <w:bCs/>
          <w:sz w:val="28"/>
          <w:szCs w:val="28"/>
        </w:rPr>
      </w:pPr>
    </w:p>
    <w:p w:rsidR="00EE3E47" w:rsidRDefault="00EE3E47" w:rsidP="00EE3E47">
      <w:pPr>
        <w:pStyle w:val="a3"/>
        <w:spacing w:after="0" w:line="276" w:lineRule="auto"/>
        <w:ind w:firstLine="567"/>
        <w:jc w:val="both"/>
        <w:rPr>
          <w:szCs w:val="28"/>
          <w:lang w:val="uk-UA"/>
        </w:rPr>
      </w:pPr>
      <w:r>
        <w:rPr>
          <w:szCs w:val="28"/>
          <w:lang w:val="uk-UA"/>
        </w:rPr>
        <w:t>Фінансування Програми здійснюватиметься за рахунок бюджету Лозівської міської територіальної громади, виходячи з його фінансових можливостей, а також інших джерел фінансування, не заборонених чинним законодавством України (Додаток 1).</w:t>
      </w:r>
    </w:p>
    <w:p w:rsidR="00EE3E47" w:rsidRDefault="00EE3E47" w:rsidP="00EE3E47">
      <w:pPr>
        <w:pStyle w:val="a3"/>
        <w:spacing w:after="0" w:line="276" w:lineRule="auto"/>
        <w:ind w:firstLine="567"/>
        <w:jc w:val="both"/>
        <w:rPr>
          <w:szCs w:val="28"/>
          <w:lang w:val="uk-UA"/>
        </w:rPr>
      </w:pPr>
      <w:r>
        <w:rPr>
          <w:szCs w:val="28"/>
          <w:lang w:val="uk-UA"/>
        </w:rPr>
        <w:t>Обсяги фінансування можуть коригуватися в межах бюджетного періоду без внесення змін до Програми.</w:t>
      </w:r>
    </w:p>
    <w:p w:rsidR="00EE3E47" w:rsidRDefault="00EE3E47" w:rsidP="00EE3E47">
      <w:pPr>
        <w:ind w:firstLine="567"/>
        <w:jc w:val="center"/>
        <w:rPr>
          <w:b/>
          <w:bCs/>
          <w:sz w:val="28"/>
          <w:szCs w:val="28"/>
        </w:rPr>
      </w:pPr>
    </w:p>
    <w:p w:rsidR="00EE3E47" w:rsidRDefault="00EE3E47" w:rsidP="00EE3E47">
      <w:pPr>
        <w:jc w:val="center"/>
        <w:rPr>
          <w:b/>
          <w:bCs/>
          <w:sz w:val="28"/>
          <w:szCs w:val="28"/>
        </w:rPr>
      </w:pPr>
    </w:p>
    <w:p w:rsidR="00EE3E47" w:rsidRDefault="00EE3E47" w:rsidP="00EE3E47">
      <w:pPr>
        <w:jc w:val="center"/>
        <w:rPr>
          <w:b/>
          <w:bCs/>
          <w:sz w:val="28"/>
          <w:szCs w:val="28"/>
        </w:rPr>
      </w:pPr>
    </w:p>
    <w:p w:rsidR="00EE3E47" w:rsidRDefault="00EE3E47" w:rsidP="00EE3E47">
      <w:pPr>
        <w:jc w:val="center"/>
        <w:rPr>
          <w:b/>
          <w:bCs/>
          <w:sz w:val="28"/>
          <w:szCs w:val="28"/>
        </w:rPr>
      </w:pPr>
    </w:p>
    <w:p w:rsidR="00EE3E47" w:rsidRDefault="00EE3E47" w:rsidP="00EE3E47">
      <w:pPr>
        <w:jc w:val="center"/>
        <w:rPr>
          <w:b/>
          <w:bCs/>
          <w:sz w:val="28"/>
          <w:szCs w:val="28"/>
        </w:rPr>
      </w:pPr>
      <w:r>
        <w:rPr>
          <w:b/>
          <w:bCs/>
          <w:sz w:val="28"/>
          <w:szCs w:val="28"/>
        </w:rPr>
        <w:t>V. ОСНОВНІ ЗАВДАННЯ ПРОГРАМИ</w:t>
      </w:r>
    </w:p>
    <w:p w:rsidR="00EE3E47" w:rsidRDefault="00EE3E47" w:rsidP="00EE3E47">
      <w:pPr>
        <w:ind w:firstLine="567"/>
        <w:jc w:val="center"/>
        <w:rPr>
          <w:b/>
          <w:bCs/>
          <w:sz w:val="28"/>
          <w:szCs w:val="28"/>
        </w:rPr>
      </w:pPr>
      <w:r>
        <w:rPr>
          <w:b/>
          <w:bCs/>
          <w:sz w:val="28"/>
          <w:szCs w:val="28"/>
        </w:rPr>
        <w:t xml:space="preserve"> </w:t>
      </w:r>
    </w:p>
    <w:p w:rsidR="00EE3E47" w:rsidRDefault="00EE3E47" w:rsidP="00EE3E47">
      <w:pPr>
        <w:ind w:firstLine="567"/>
        <w:jc w:val="both"/>
        <w:rPr>
          <w:sz w:val="28"/>
          <w:szCs w:val="28"/>
        </w:rPr>
      </w:pPr>
      <w:r>
        <w:rPr>
          <w:sz w:val="28"/>
          <w:szCs w:val="28"/>
        </w:rPr>
        <w:t>Програма розвитку культури спрямована на виконання наступних завдань:</w:t>
      </w:r>
    </w:p>
    <w:p w:rsidR="00EE3E47" w:rsidRDefault="00EE3E47" w:rsidP="00EE3E47">
      <w:pPr>
        <w:numPr>
          <w:ilvl w:val="0"/>
          <w:numId w:val="3"/>
        </w:numPr>
        <w:ind w:left="0" w:firstLine="426"/>
        <w:jc w:val="both"/>
        <w:rPr>
          <w:sz w:val="28"/>
          <w:szCs w:val="28"/>
        </w:rPr>
      </w:pPr>
      <w:r>
        <w:rPr>
          <w:sz w:val="28"/>
          <w:szCs w:val="28"/>
        </w:rPr>
        <w:t>забезпечення гарантій свободи творчості, вільного доступу до культурних надбань Лозівської міської</w:t>
      </w:r>
      <w:r>
        <w:rPr>
          <w:sz w:val="28"/>
        </w:rPr>
        <w:t xml:space="preserve"> територіальної громади</w:t>
      </w:r>
      <w:r>
        <w:rPr>
          <w:sz w:val="28"/>
          <w:szCs w:val="28"/>
        </w:rPr>
        <w:t>, створення належних умов щодо активної участі мешканців у художній самодіяльності;</w:t>
      </w:r>
    </w:p>
    <w:p w:rsidR="00EE3E47" w:rsidRDefault="00EE3E47" w:rsidP="00EE3E47">
      <w:pPr>
        <w:numPr>
          <w:ilvl w:val="0"/>
          <w:numId w:val="3"/>
        </w:numPr>
        <w:ind w:left="0" w:firstLine="426"/>
        <w:jc w:val="both"/>
        <w:rPr>
          <w:sz w:val="28"/>
          <w:szCs w:val="28"/>
        </w:rPr>
      </w:pPr>
      <w:r>
        <w:rPr>
          <w:sz w:val="28"/>
          <w:szCs w:val="28"/>
        </w:rPr>
        <w:t xml:space="preserve">комплексна модернізація музейних закладів, мистецьких шкіл, клубних та бібліотечних закладів, що знаходиться в контексті розвитку та розбудови громади; </w:t>
      </w:r>
    </w:p>
    <w:p w:rsidR="00EE3E47" w:rsidRDefault="00EE3E47" w:rsidP="00EE3E47">
      <w:pPr>
        <w:numPr>
          <w:ilvl w:val="0"/>
          <w:numId w:val="3"/>
        </w:numPr>
        <w:ind w:left="0" w:firstLine="426"/>
        <w:jc w:val="both"/>
        <w:rPr>
          <w:sz w:val="28"/>
          <w:szCs w:val="28"/>
        </w:rPr>
      </w:pPr>
      <w:r>
        <w:rPr>
          <w:sz w:val="28"/>
          <w:szCs w:val="28"/>
        </w:rPr>
        <w:t>відродження, збереження та розвиток народних традицій, свят, обрядів, культурної спадщини;</w:t>
      </w:r>
    </w:p>
    <w:p w:rsidR="00EE3E47" w:rsidRDefault="00EE3E47" w:rsidP="00EE3E47">
      <w:pPr>
        <w:numPr>
          <w:ilvl w:val="0"/>
          <w:numId w:val="3"/>
        </w:numPr>
        <w:ind w:left="0" w:firstLine="426"/>
        <w:jc w:val="both"/>
        <w:rPr>
          <w:sz w:val="28"/>
          <w:szCs w:val="28"/>
        </w:rPr>
      </w:pPr>
      <w:r>
        <w:rPr>
          <w:sz w:val="28"/>
          <w:szCs w:val="28"/>
        </w:rPr>
        <w:t xml:space="preserve">організація та проведення концертів, театралізованих свят, фестивалів та конкурсів на високому </w:t>
      </w:r>
      <w:proofErr w:type="spellStart"/>
      <w:r>
        <w:rPr>
          <w:sz w:val="28"/>
          <w:szCs w:val="28"/>
        </w:rPr>
        <w:t>професійно</w:t>
      </w:r>
      <w:proofErr w:type="spellEnd"/>
      <w:r>
        <w:rPr>
          <w:sz w:val="28"/>
          <w:szCs w:val="28"/>
        </w:rPr>
        <w:t>-художньому та організаційному рівнях;</w:t>
      </w:r>
    </w:p>
    <w:p w:rsidR="00EE3E47" w:rsidRDefault="00EE3E47" w:rsidP="00EE3E47">
      <w:pPr>
        <w:numPr>
          <w:ilvl w:val="0"/>
          <w:numId w:val="3"/>
        </w:numPr>
        <w:ind w:left="0" w:firstLine="426"/>
        <w:jc w:val="both"/>
        <w:rPr>
          <w:sz w:val="28"/>
          <w:szCs w:val="28"/>
        </w:rPr>
      </w:pPr>
      <w:r>
        <w:rPr>
          <w:sz w:val="28"/>
          <w:szCs w:val="28"/>
        </w:rPr>
        <w:t>розробка нових творчих проектів для реалізації культурної політики у Лозівській міській</w:t>
      </w:r>
      <w:r>
        <w:rPr>
          <w:sz w:val="28"/>
        </w:rPr>
        <w:t xml:space="preserve"> територіальній громаді</w:t>
      </w:r>
      <w:r>
        <w:rPr>
          <w:sz w:val="28"/>
          <w:szCs w:val="28"/>
        </w:rPr>
        <w:t>;</w:t>
      </w:r>
    </w:p>
    <w:p w:rsidR="00EE3E47" w:rsidRDefault="00EE3E47" w:rsidP="00EE3E47">
      <w:pPr>
        <w:numPr>
          <w:ilvl w:val="0"/>
          <w:numId w:val="3"/>
        </w:numPr>
        <w:ind w:left="0" w:firstLine="426"/>
        <w:jc w:val="both"/>
        <w:rPr>
          <w:sz w:val="28"/>
          <w:szCs w:val="28"/>
        </w:rPr>
      </w:pPr>
      <w:r>
        <w:rPr>
          <w:sz w:val="28"/>
          <w:szCs w:val="28"/>
        </w:rPr>
        <w:t xml:space="preserve">забезпечення систематичного поповнення книжкових фондів, передплати періодичних видань для використання бібліотечними закладами Лозівської міської </w:t>
      </w:r>
      <w:r>
        <w:rPr>
          <w:sz w:val="28"/>
        </w:rPr>
        <w:t>територіальної громади</w:t>
      </w:r>
      <w:r>
        <w:rPr>
          <w:sz w:val="28"/>
          <w:szCs w:val="28"/>
        </w:rPr>
        <w:t>;</w:t>
      </w:r>
    </w:p>
    <w:p w:rsidR="00EE3E47" w:rsidRDefault="00EE3E47" w:rsidP="00EE3E47">
      <w:pPr>
        <w:numPr>
          <w:ilvl w:val="0"/>
          <w:numId w:val="3"/>
        </w:numPr>
        <w:ind w:left="0" w:firstLine="426"/>
        <w:jc w:val="both"/>
        <w:rPr>
          <w:b/>
          <w:sz w:val="28"/>
          <w:szCs w:val="28"/>
        </w:rPr>
      </w:pPr>
      <w:r>
        <w:rPr>
          <w:sz w:val="28"/>
          <w:szCs w:val="28"/>
        </w:rPr>
        <w:t>розвиток індивідуальних здібностей і талантів дітей та молоді, забезпечення цілісної системи роботи мистецьких шкіл;</w:t>
      </w:r>
    </w:p>
    <w:p w:rsidR="00EE3E47" w:rsidRDefault="00EE3E47" w:rsidP="00EE3E47">
      <w:pPr>
        <w:numPr>
          <w:ilvl w:val="0"/>
          <w:numId w:val="3"/>
        </w:numPr>
        <w:ind w:left="0" w:firstLine="426"/>
        <w:jc w:val="both"/>
        <w:rPr>
          <w:sz w:val="28"/>
          <w:szCs w:val="28"/>
        </w:rPr>
      </w:pPr>
      <w:r>
        <w:rPr>
          <w:sz w:val="28"/>
          <w:szCs w:val="28"/>
        </w:rPr>
        <w:t>створення умов для якісної роботи закладів та установ культури, здобуття доступної та якісної естетичної освіти;</w:t>
      </w:r>
    </w:p>
    <w:p w:rsidR="00EE3E47" w:rsidRDefault="00EE3E47" w:rsidP="00EE3E47">
      <w:pPr>
        <w:numPr>
          <w:ilvl w:val="0"/>
          <w:numId w:val="3"/>
        </w:numPr>
        <w:ind w:left="0" w:firstLine="426"/>
        <w:jc w:val="both"/>
        <w:rPr>
          <w:sz w:val="28"/>
          <w:szCs w:val="28"/>
        </w:rPr>
      </w:pPr>
      <w:r>
        <w:rPr>
          <w:sz w:val="28"/>
          <w:szCs w:val="28"/>
        </w:rPr>
        <w:t>співпраця та підтримка громадських організацій у роботі з проектами;</w:t>
      </w:r>
    </w:p>
    <w:p w:rsidR="00EE3E47" w:rsidRDefault="00EE3E47" w:rsidP="00EE3E47">
      <w:pPr>
        <w:numPr>
          <w:ilvl w:val="0"/>
          <w:numId w:val="3"/>
        </w:numPr>
        <w:ind w:left="0" w:firstLine="426"/>
        <w:jc w:val="both"/>
        <w:rPr>
          <w:sz w:val="28"/>
          <w:szCs w:val="28"/>
        </w:rPr>
      </w:pPr>
      <w:r>
        <w:rPr>
          <w:sz w:val="28"/>
          <w:szCs w:val="28"/>
        </w:rPr>
        <w:t>розробка проектів та участь у конкурсах грантів з підтримки розвитку закладів культури у  Лозівській міській</w:t>
      </w:r>
      <w:r>
        <w:rPr>
          <w:sz w:val="28"/>
        </w:rPr>
        <w:t xml:space="preserve"> територіальній громаді</w:t>
      </w:r>
      <w:r>
        <w:rPr>
          <w:sz w:val="28"/>
          <w:szCs w:val="28"/>
        </w:rPr>
        <w:t>;</w:t>
      </w:r>
    </w:p>
    <w:p w:rsidR="00EE3E47" w:rsidRDefault="00EE3E47" w:rsidP="00EE3E47">
      <w:pPr>
        <w:numPr>
          <w:ilvl w:val="0"/>
          <w:numId w:val="3"/>
        </w:numPr>
        <w:ind w:left="0" w:firstLine="426"/>
        <w:jc w:val="both"/>
        <w:rPr>
          <w:sz w:val="28"/>
          <w:szCs w:val="28"/>
        </w:rPr>
      </w:pPr>
      <w:r>
        <w:rPr>
          <w:sz w:val="28"/>
          <w:szCs w:val="28"/>
        </w:rPr>
        <w:t xml:space="preserve">створення умов для залучення недержавних коштів, сприяння становленню спонсорства та меценатства для підтримки та розвитку культури та мистецтва </w:t>
      </w:r>
      <w:proofErr w:type="spellStart"/>
      <w:r>
        <w:rPr>
          <w:sz w:val="28"/>
          <w:szCs w:val="28"/>
        </w:rPr>
        <w:t>Лозівщини</w:t>
      </w:r>
      <w:proofErr w:type="spellEnd"/>
      <w:r>
        <w:rPr>
          <w:sz w:val="28"/>
          <w:szCs w:val="28"/>
        </w:rPr>
        <w:t>;</w:t>
      </w:r>
    </w:p>
    <w:p w:rsidR="00EE3E47" w:rsidRDefault="00EE3E47" w:rsidP="00EE3E47">
      <w:pPr>
        <w:numPr>
          <w:ilvl w:val="0"/>
          <w:numId w:val="3"/>
        </w:numPr>
        <w:ind w:left="0" w:firstLine="426"/>
        <w:jc w:val="both"/>
        <w:rPr>
          <w:sz w:val="28"/>
          <w:szCs w:val="28"/>
        </w:rPr>
      </w:pPr>
      <w:r>
        <w:rPr>
          <w:sz w:val="28"/>
          <w:szCs w:val="28"/>
        </w:rPr>
        <w:t xml:space="preserve">створення більш сприятливих умов для роботи художніх колективів для творчої самореалізації громадян та організації культурно-розважальних заходів для мешканців </w:t>
      </w:r>
      <w:proofErr w:type="spellStart"/>
      <w:r>
        <w:rPr>
          <w:sz w:val="28"/>
          <w:szCs w:val="28"/>
        </w:rPr>
        <w:t>Лозівщини</w:t>
      </w:r>
      <w:proofErr w:type="spellEnd"/>
      <w:r>
        <w:rPr>
          <w:sz w:val="28"/>
          <w:szCs w:val="28"/>
        </w:rPr>
        <w:t>;</w:t>
      </w:r>
    </w:p>
    <w:p w:rsidR="00EE3E47" w:rsidRDefault="00EE3E47" w:rsidP="00EE3E47">
      <w:pPr>
        <w:numPr>
          <w:ilvl w:val="0"/>
          <w:numId w:val="3"/>
        </w:numPr>
        <w:ind w:left="0" w:firstLine="426"/>
        <w:jc w:val="both"/>
        <w:rPr>
          <w:sz w:val="28"/>
        </w:rPr>
      </w:pPr>
      <w:r>
        <w:rPr>
          <w:sz w:val="28"/>
          <w:szCs w:val="28"/>
        </w:rPr>
        <w:t>здійснення комплексу заходів щодо розвитку та підтримки музейних закладів;</w:t>
      </w:r>
    </w:p>
    <w:p w:rsidR="00EE3E47" w:rsidRDefault="00EE3E47" w:rsidP="00EE3E47">
      <w:pPr>
        <w:numPr>
          <w:ilvl w:val="0"/>
          <w:numId w:val="3"/>
        </w:numPr>
        <w:ind w:left="0" w:firstLine="426"/>
        <w:jc w:val="both"/>
        <w:rPr>
          <w:sz w:val="28"/>
          <w:szCs w:val="28"/>
        </w:rPr>
      </w:pPr>
      <w:r>
        <w:rPr>
          <w:sz w:val="28"/>
          <w:szCs w:val="28"/>
        </w:rPr>
        <w:t>розширення та розвиток базових елементів культурної інфраструктури, основних культурно-мистецьких закладів та установ тощо.</w:t>
      </w:r>
    </w:p>
    <w:p w:rsidR="00EE3E47" w:rsidRDefault="00EE3E47" w:rsidP="00EE3E47">
      <w:pPr>
        <w:ind w:firstLine="567"/>
        <w:rPr>
          <w:b/>
          <w:bCs/>
          <w:sz w:val="16"/>
          <w:szCs w:val="16"/>
        </w:rPr>
      </w:pPr>
    </w:p>
    <w:p w:rsidR="00EE3E47" w:rsidRDefault="00EE3E47" w:rsidP="00EE3E47">
      <w:pPr>
        <w:ind w:firstLine="567"/>
        <w:rPr>
          <w:b/>
          <w:bCs/>
          <w:sz w:val="32"/>
          <w:szCs w:val="32"/>
        </w:rPr>
      </w:pPr>
      <w:r>
        <w:rPr>
          <w:b/>
          <w:bCs/>
          <w:sz w:val="32"/>
          <w:szCs w:val="32"/>
        </w:rPr>
        <w:t xml:space="preserve">                         </w:t>
      </w:r>
    </w:p>
    <w:p w:rsidR="00EE3E47" w:rsidRDefault="00EE3E47" w:rsidP="00EE3E47">
      <w:pPr>
        <w:ind w:firstLine="567"/>
        <w:rPr>
          <w:b/>
          <w:bCs/>
          <w:sz w:val="28"/>
          <w:szCs w:val="28"/>
        </w:rPr>
      </w:pPr>
      <w:r>
        <w:rPr>
          <w:b/>
          <w:bCs/>
          <w:sz w:val="32"/>
          <w:szCs w:val="32"/>
        </w:rPr>
        <w:t xml:space="preserve">                       </w:t>
      </w:r>
      <w:r>
        <w:rPr>
          <w:b/>
          <w:bCs/>
          <w:sz w:val="28"/>
          <w:szCs w:val="28"/>
        </w:rPr>
        <w:t>VІ. ЗАХОДИ ПРОГРАМИ</w:t>
      </w:r>
    </w:p>
    <w:p w:rsidR="00EE3E47" w:rsidRDefault="00EE3E47" w:rsidP="00EE3E47">
      <w:pPr>
        <w:ind w:firstLine="567"/>
        <w:rPr>
          <w:b/>
          <w:bCs/>
          <w:sz w:val="28"/>
          <w:szCs w:val="28"/>
        </w:rPr>
      </w:pPr>
    </w:p>
    <w:p w:rsidR="00EE3E47" w:rsidRDefault="00EE3E47" w:rsidP="00EE3E47">
      <w:pPr>
        <w:ind w:firstLine="567"/>
        <w:jc w:val="both"/>
        <w:rPr>
          <w:bCs/>
          <w:sz w:val="28"/>
          <w:szCs w:val="28"/>
        </w:rPr>
      </w:pPr>
      <w:r>
        <w:rPr>
          <w:bCs/>
          <w:sz w:val="28"/>
          <w:szCs w:val="28"/>
        </w:rPr>
        <w:t>Напрямки діяльності та заходи Програми, відповідальні виконавці, орієнтовні обсяги фінансування визначені в додатку 2 до Програми.</w:t>
      </w:r>
    </w:p>
    <w:p w:rsidR="00EE3E47" w:rsidRDefault="00EE3E47" w:rsidP="00EE3E47">
      <w:pPr>
        <w:ind w:firstLine="567"/>
        <w:jc w:val="center"/>
        <w:rPr>
          <w:b/>
          <w:bCs/>
          <w:sz w:val="28"/>
          <w:szCs w:val="28"/>
        </w:rPr>
      </w:pPr>
    </w:p>
    <w:p w:rsidR="00EE3E47" w:rsidRDefault="00EE3E47" w:rsidP="00EE3E47">
      <w:pPr>
        <w:ind w:firstLine="567"/>
        <w:jc w:val="center"/>
        <w:rPr>
          <w:b/>
          <w:bCs/>
          <w:sz w:val="28"/>
          <w:szCs w:val="28"/>
        </w:rPr>
      </w:pPr>
    </w:p>
    <w:p w:rsidR="00EE3E47" w:rsidRDefault="00EE3E47" w:rsidP="00EE3E47">
      <w:pPr>
        <w:ind w:firstLine="567"/>
        <w:jc w:val="center"/>
        <w:rPr>
          <w:b/>
          <w:bCs/>
          <w:sz w:val="28"/>
          <w:szCs w:val="28"/>
        </w:rPr>
      </w:pPr>
    </w:p>
    <w:p w:rsidR="00EE3E47" w:rsidRDefault="00EE3E47" w:rsidP="00EE3E47">
      <w:pPr>
        <w:ind w:firstLine="567"/>
        <w:jc w:val="center"/>
        <w:rPr>
          <w:b/>
          <w:bCs/>
          <w:sz w:val="28"/>
          <w:szCs w:val="28"/>
        </w:rPr>
      </w:pPr>
    </w:p>
    <w:p w:rsidR="00EE3E47" w:rsidRDefault="00EE3E47" w:rsidP="00EE3E47">
      <w:pPr>
        <w:jc w:val="center"/>
        <w:rPr>
          <w:b/>
          <w:sz w:val="28"/>
          <w:szCs w:val="28"/>
        </w:rPr>
      </w:pPr>
    </w:p>
    <w:p w:rsidR="00EE3E47" w:rsidRDefault="00EE3E47" w:rsidP="00EE3E47">
      <w:pPr>
        <w:jc w:val="center"/>
        <w:rPr>
          <w:b/>
          <w:sz w:val="28"/>
          <w:szCs w:val="28"/>
        </w:rPr>
      </w:pPr>
    </w:p>
    <w:p w:rsidR="00EE3E47" w:rsidRDefault="00EE3E47" w:rsidP="00EE3E47">
      <w:pPr>
        <w:jc w:val="center"/>
        <w:rPr>
          <w:b/>
          <w:sz w:val="28"/>
          <w:szCs w:val="28"/>
        </w:rPr>
      </w:pPr>
    </w:p>
    <w:p w:rsidR="00EE3E47" w:rsidRDefault="00EE3E47" w:rsidP="00EE3E47">
      <w:pPr>
        <w:jc w:val="center"/>
        <w:rPr>
          <w:b/>
          <w:sz w:val="28"/>
          <w:szCs w:val="28"/>
        </w:rPr>
      </w:pPr>
      <w:r>
        <w:rPr>
          <w:b/>
          <w:sz w:val="28"/>
          <w:szCs w:val="28"/>
        </w:rPr>
        <w:t>VІІ. КООРДИНАЦІЯ ТА КОНТРОЛЬ ЗА ХОДОМ                 ВИКОНАННЯ ПРОГРАМИ</w:t>
      </w:r>
    </w:p>
    <w:p w:rsidR="00EE3E47" w:rsidRDefault="00EE3E47" w:rsidP="00EE3E47">
      <w:pPr>
        <w:jc w:val="center"/>
        <w:rPr>
          <w:b/>
          <w:sz w:val="28"/>
          <w:szCs w:val="28"/>
        </w:rPr>
      </w:pPr>
    </w:p>
    <w:p w:rsidR="00EE3E47" w:rsidRDefault="00EE3E47" w:rsidP="00EE3E47">
      <w:pPr>
        <w:ind w:firstLine="567"/>
        <w:jc w:val="both"/>
        <w:rPr>
          <w:color w:val="000000"/>
          <w:sz w:val="28"/>
          <w:szCs w:val="28"/>
        </w:rPr>
      </w:pPr>
      <w:r>
        <w:rPr>
          <w:color w:val="000000"/>
          <w:sz w:val="28"/>
          <w:szCs w:val="28"/>
        </w:rPr>
        <w:t>Заходи з виконання Програми висвітлюються в засобах масової інформації.</w:t>
      </w:r>
    </w:p>
    <w:p w:rsidR="00EE3E47" w:rsidRDefault="00EE3E47" w:rsidP="00EE3E47">
      <w:pPr>
        <w:ind w:firstLine="567"/>
        <w:jc w:val="both"/>
        <w:rPr>
          <w:color w:val="000000"/>
          <w:sz w:val="28"/>
          <w:szCs w:val="28"/>
        </w:rPr>
      </w:pPr>
      <w:r>
        <w:rPr>
          <w:color w:val="000000"/>
          <w:sz w:val="28"/>
          <w:szCs w:val="28"/>
        </w:rPr>
        <w:t xml:space="preserve">Відповідальним виконавцем з реалізації Програми є Управління культури </w:t>
      </w:r>
      <w:r>
        <w:rPr>
          <w:sz w:val="28"/>
          <w:szCs w:val="28"/>
        </w:rPr>
        <w:t xml:space="preserve">Лозівської міської </w:t>
      </w:r>
      <w:r>
        <w:rPr>
          <w:sz w:val="28"/>
        </w:rPr>
        <w:t>ради</w:t>
      </w:r>
      <w:r>
        <w:rPr>
          <w:sz w:val="28"/>
          <w:szCs w:val="28"/>
        </w:rPr>
        <w:t xml:space="preserve"> </w:t>
      </w:r>
      <w:r>
        <w:rPr>
          <w:color w:val="000000"/>
          <w:sz w:val="28"/>
          <w:szCs w:val="28"/>
        </w:rPr>
        <w:t xml:space="preserve">Харківської області, представники якого щорічно звітують про виконання заходів за Програмою розвитку культури </w:t>
      </w:r>
      <w:r>
        <w:rPr>
          <w:sz w:val="28"/>
          <w:szCs w:val="28"/>
        </w:rPr>
        <w:t>Лозівської міської</w:t>
      </w:r>
      <w:r>
        <w:rPr>
          <w:sz w:val="28"/>
        </w:rPr>
        <w:t xml:space="preserve"> територіальної громади</w:t>
      </w:r>
      <w:r>
        <w:rPr>
          <w:color w:val="000000"/>
          <w:sz w:val="28"/>
          <w:szCs w:val="28"/>
        </w:rPr>
        <w:t xml:space="preserve"> на засіданні виконавчого комітету </w:t>
      </w:r>
      <w:r>
        <w:rPr>
          <w:sz w:val="28"/>
          <w:szCs w:val="28"/>
        </w:rPr>
        <w:t xml:space="preserve">Лозівської міської ради </w:t>
      </w:r>
      <w:r>
        <w:rPr>
          <w:color w:val="000000"/>
          <w:sz w:val="28"/>
          <w:szCs w:val="28"/>
        </w:rPr>
        <w:t>Харківської області.</w:t>
      </w:r>
    </w:p>
    <w:p w:rsidR="00EE3E47" w:rsidRDefault="00EE3E47" w:rsidP="00EE3E47">
      <w:pPr>
        <w:ind w:firstLine="567"/>
        <w:jc w:val="both"/>
        <w:rPr>
          <w:color w:val="000000"/>
          <w:sz w:val="28"/>
          <w:szCs w:val="28"/>
        </w:rPr>
      </w:pPr>
      <w:r>
        <w:rPr>
          <w:color w:val="000000"/>
          <w:sz w:val="28"/>
          <w:szCs w:val="28"/>
        </w:rPr>
        <w:t>Контроль за ходом реалізації Програми здійснює заступник міського голови з питань діяльності виконавчих органів ради.</w:t>
      </w:r>
    </w:p>
    <w:p w:rsidR="00EE3E47" w:rsidRDefault="00EE3E47" w:rsidP="00EE3E47">
      <w:pPr>
        <w:jc w:val="both"/>
        <w:rPr>
          <w:b/>
          <w:sz w:val="28"/>
          <w:szCs w:val="28"/>
        </w:rPr>
      </w:pPr>
    </w:p>
    <w:p w:rsidR="00EE3E47" w:rsidRDefault="00EE3E47" w:rsidP="00EE3E47">
      <w:pPr>
        <w:jc w:val="both"/>
        <w:rPr>
          <w:b/>
          <w:sz w:val="28"/>
          <w:szCs w:val="28"/>
        </w:rPr>
      </w:pPr>
    </w:p>
    <w:p w:rsidR="00EE3E47" w:rsidRDefault="00EE3E47" w:rsidP="00EE3E47">
      <w:pPr>
        <w:jc w:val="both"/>
        <w:rPr>
          <w:b/>
          <w:sz w:val="28"/>
          <w:szCs w:val="28"/>
        </w:rPr>
      </w:pPr>
    </w:p>
    <w:p w:rsidR="00EE3E47" w:rsidRDefault="00EE3E47" w:rsidP="00EE3E47">
      <w:pPr>
        <w:jc w:val="both"/>
        <w:rPr>
          <w:color w:val="000000"/>
          <w:sz w:val="28"/>
          <w:szCs w:val="28"/>
        </w:rPr>
      </w:pPr>
      <w:r>
        <w:rPr>
          <w:b/>
          <w:sz w:val="28"/>
          <w:szCs w:val="28"/>
        </w:rPr>
        <w:t>Секретар міської ради                                                             Юрій КУШНІР</w:t>
      </w:r>
    </w:p>
    <w:p w:rsidR="00EE3E47" w:rsidRDefault="00EE3E47" w:rsidP="00EE3E47">
      <w:pPr>
        <w:jc w:val="both"/>
      </w:pPr>
    </w:p>
    <w:p w:rsidR="00EE3E47" w:rsidRDefault="00EE3E47" w:rsidP="00EE3E47">
      <w:pPr>
        <w:jc w:val="both"/>
      </w:pPr>
      <w:r>
        <w:t>Олена Пуга</w:t>
      </w:r>
      <w:r>
        <w:t>,</w:t>
      </w:r>
      <w:bookmarkStart w:id="0" w:name="_GoBack"/>
      <w:bookmarkEnd w:id="0"/>
      <w:r>
        <w:t xml:space="preserve"> 0509385046</w:t>
      </w:r>
    </w:p>
    <w:p w:rsidR="00EE3E47" w:rsidRDefault="00EE3E47" w:rsidP="00EE3E47">
      <w:pPr>
        <w:pStyle w:val="8"/>
        <w:rPr>
          <w:rFonts w:ascii="Times New Roman" w:hAnsi="Times New Roman"/>
          <w:i w:val="0"/>
          <w:sz w:val="28"/>
          <w:szCs w:val="28"/>
        </w:rPr>
      </w:pPr>
      <w:r>
        <w:br w:type="page"/>
      </w:r>
    </w:p>
    <w:p w:rsidR="00EE3E47" w:rsidRDefault="00EE3E47" w:rsidP="00EE3E47">
      <w:pPr>
        <w:pStyle w:val="8"/>
        <w:ind w:left="4956"/>
        <w:rPr>
          <w:rFonts w:ascii="Times New Roman" w:hAnsi="Times New Roman"/>
          <w:i w:val="0"/>
          <w:sz w:val="28"/>
          <w:szCs w:val="28"/>
        </w:rPr>
      </w:pPr>
      <w:r>
        <w:rPr>
          <w:rFonts w:ascii="Times New Roman" w:hAnsi="Times New Roman"/>
          <w:i w:val="0"/>
          <w:sz w:val="28"/>
          <w:szCs w:val="28"/>
        </w:rPr>
        <w:lastRenderedPageBreak/>
        <w:t xml:space="preserve">                  Додаток 1                        до Програми </w:t>
      </w:r>
      <w:r>
        <w:rPr>
          <w:rFonts w:ascii="Times New Roman" w:hAnsi="Times New Roman"/>
          <w:i w:val="0"/>
          <w:color w:val="000000"/>
          <w:sz w:val="28"/>
          <w:szCs w:val="28"/>
        </w:rPr>
        <w:t>розвитку культури Лозівської міської територіальної громади на 2024-2026 роки</w:t>
      </w:r>
    </w:p>
    <w:p w:rsidR="00EE3E47" w:rsidRDefault="00EE3E47" w:rsidP="00EE3E47">
      <w:pPr>
        <w:ind w:firstLine="567"/>
        <w:jc w:val="center"/>
      </w:pPr>
    </w:p>
    <w:p w:rsidR="00EE3E47" w:rsidRDefault="00EE3E47" w:rsidP="00EE3E47">
      <w:pPr>
        <w:ind w:firstLine="567"/>
        <w:jc w:val="center"/>
        <w:rPr>
          <w:b/>
          <w:bCs/>
          <w:color w:val="000000"/>
          <w:sz w:val="32"/>
          <w:szCs w:val="32"/>
        </w:rPr>
      </w:pPr>
    </w:p>
    <w:p w:rsidR="00EE3E47" w:rsidRDefault="00EE3E47" w:rsidP="00EE3E47">
      <w:pPr>
        <w:ind w:firstLine="567"/>
        <w:jc w:val="center"/>
        <w:rPr>
          <w:b/>
          <w:bCs/>
          <w:color w:val="000000"/>
          <w:sz w:val="32"/>
          <w:szCs w:val="32"/>
        </w:rPr>
      </w:pPr>
    </w:p>
    <w:p w:rsidR="00EE3E47" w:rsidRDefault="00EE3E47" w:rsidP="00EE3E47">
      <w:pPr>
        <w:ind w:firstLine="567"/>
        <w:jc w:val="center"/>
        <w:rPr>
          <w:b/>
          <w:bCs/>
          <w:color w:val="000000"/>
          <w:sz w:val="32"/>
          <w:szCs w:val="32"/>
        </w:rPr>
      </w:pPr>
    </w:p>
    <w:p w:rsidR="00EE3E47" w:rsidRDefault="00EE3E47" w:rsidP="00EE3E47">
      <w:pPr>
        <w:ind w:firstLine="567"/>
        <w:jc w:val="center"/>
        <w:rPr>
          <w:b/>
          <w:bCs/>
          <w:color w:val="000000"/>
          <w:sz w:val="32"/>
          <w:szCs w:val="32"/>
        </w:rPr>
      </w:pPr>
    </w:p>
    <w:p w:rsidR="00EE3E47" w:rsidRDefault="00EE3E47" w:rsidP="00EE3E47">
      <w:pPr>
        <w:ind w:firstLine="567"/>
        <w:jc w:val="center"/>
        <w:rPr>
          <w:b/>
          <w:color w:val="000000"/>
          <w:sz w:val="32"/>
          <w:szCs w:val="32"/>
        </w:rPr>
      </w:pPr>
      <w:r>
        <w:rPr>
          <w:b/>
          <w:color w:val="000000"/>
          <w:sz w:val="32"/>
          <w:szCs w:val="32"/>
        </w:rPr>
        <w:t>Ресурсне забезпечення Програми розвитку культури Лозівської міської територіальної громади на 2024-2026 роки</w:t>
      </w:r>
    </w:p>
    <w:p w:rsidR="00EE3E47" w:rsidRDefault="00EE3E47" w:rsidP="00EE3E47">
      <w:pPr>
        <w:ind w:firstLine="567"/>
        <w:jc w:val="center"/>
        <w:rPr>
          <w:sz w:val="16"/>
          <w:szCs w:val="16"/>
        </w:rPr>
      </w:pPr>
    </w:p>
    <w:p w:rsidR="00EE3E47" w:rsidRDefault="00EE3E47" w:rsidP="00EE3E47">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270"/>
        <w:gridCol w:w="1551"/>
      </w:tblGrid>
      <w:tr w:rsidR="00EE3E47" w:rsidTr="00EE3E47">
        <w:tc>
          <w:tcPr>
            <w:tcW w:w="2557" w:type="dxa"/>
            <w:tcBorders>
              <w:top w:val="single" w:sz="4" w:space="0" w:color="auto"/>
              <w:left w:val="single" w:sz="4" w:space="0" w:color="auto"/>
              <w:bottom w:val="single" w:sz="4" w:space="0" w:color="auto"/>
              <w:right w:val="single" w:sz="4" w:space="0" w:color="auto"/>
            </w:tcBorders>
            <w:hideMark/>
          </w:tcPr>
          <w:p w:rsidR="00EE3E47" w:rsidRDefault="00EE3E47">
            <w:pPr>
              <w:jc w:val="center"/>
              <w:rPr>
                <w:sz w:val="28"/>
                <w:szCs w:val="28"/>
              </w:rPr>
            </w:pPr>
            <w:r>
              <w:rPr>
                <w:sz w:val="28"/>
                <w:szCs w:val="28"/>
              </w:rPr>
              <w:t>Обсяг коштів, які пропонується залучити на виконання програми</w:t>
            </w:r>
          </w:p>
        </w:tc>
        <w:tc>
          <w:tcPr>
            <w:tcW w:w="5458" w:type="dxa"/>
            <w:tcBorders>
              <w:top w:val="single" w:sz="4" w:space="0" w:color="auto"/>
              <w:left w:val="single" w:sz="4" w:space="0" w:color="auto"/>
              <w:bottom w:val="single" w:sz="4" w:space="0" w:color="auto"/>
              <w:right w:val="single" w:sz="4" w:space="0" w:color="auto"/>
            </w:tcBorders>
          </w:tcPr>
          <w:p w:rsidR="00EE3E47" w:rsidRDefault="00EE3E47">
            <w:pPr>
              <w:jc w:val="center"/>
              <w:rPr>
                <w:sz w:val="28"/>
                <w:szCs w:val="28"/>
              </w:rPr>
            </w:pPr>
          </w:p>
          <w:p w:rsidR="00EE3E47" w:rsidRDefault="00EE3E47">
            <w:pPr>
              <w:jc w:val="center"/>
              <w:rPr>
                <w:sz w:val="28"/>
                <w:szCs w:val="28"/>
              </w:rPr>
            </w:pPr>
            <w:r>
              <w:rPr>
                <w:sz w:val="28"/>
                <w:szCs w:val="28"/>
              </w:rPr>
              <w:t>Етапи виконання програми</w:t>
            </w:r>
          </w:p>
        </w:tc>
        <w:tc>
          <w:tcPr>
            <w:tcW w:w="1555" w:type="dxa"/>
            <w:tcBorders>
              <w:top w:val="single" w:sz="4" w:space="0" w:color="auto"/>
              <w:left w:val="single" w:sz="4" w:space="0" w:color="auto"/>
              <w:bottom w:val="single" w:sz="4" w:space="0" w:color="auto"/>
              <w:right w:val="single" w:sz="4" w:space="0" w:color="auto"/>
            </w:tcBorders>
            <w:hideMark/>
          </w:tcPr>
          <w:p w:rsidR="00EE3E47" w:rsidRDefault="00EE3E47">
            <w:pPr>
              <w:jc w:val="center"/>
              <w:rPr>
                <w:sz w:val="28"/>
                <w:szCs w:val="28"/>
              </w:rPr>
            </w:pPr>
            <w:r>
              <w:rPr>
                <w:sz w:val="28"/>
                <w:szCs w:val="28"/>
              </w:rPr>
              <w:t>Усього витрат на виконання програми (</w:t>
            </w:r>
            <w:proofErr w:type="spellStart"/>
            <w:r>
              <w:rPr>
                <w:sz w:val="28"/>
                <w:szCs w:val="28"/>
              </w:rPr>
              <w:t>тис.грн</w:t>
            </w:r>
            <w:proofErr w:type="spellEnd"/>
            <w:r>
              <w:rPr>
                <w:sz w:val="28"/>
                <w:szCs w:val="28"/>
              </w:rPr>
              <w:t>.)</w:t>
            </w:r>
          </w:p>
        </w:tc>
      </w:tr>
    </w:tbl>
    <w:p w:rsidR="0059361A" w:rsidRPr="00EE3E47" w:rsidRDefault="0059361A">
      <w:pPr>
        <w:rPr>
          <w:sz w:val="28"/>
          <w:szCs w:val="28"/>
          <w:lang w:val="ru-RU"/>
        </w:rPr>
      </w:pPr>
    </w:p>
    <w:sectPr w:rsidR="0059361A" w:rsidRPr="00EE3E47" w:rsidSect="00EE3E47">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8D1"/>
    <w:multiLevelType w:val="hybridMultilevel"/>
    <w:tmpl w:val="A012655C"/>
    <w:lvl w:ilvl="0" w:tplc="641ACC6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6450211"/>
    <w:multiLevelType w:val="hybridMultilevel"/>
    <w:tmpl w:val="CBE0F5E4"/>
    <w:lvl w:ilvl="0" w:tplc="641ACC62">
      <w:start w:val="1"/>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24811A01"/>
    <w:multiLevelType w:val="hybridMultilevel"/>
    <w:tmpl w:val="50DA30F8"/>
    <w:lvl w:ilvl="0" w:tplc="641ACC62">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1A"/>
    <w:rsid w:val="0059361A"/>
    <w:rsid w:val="00EE3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A101"/>
  <w15:chartTrackingRefBased/>
  <w15:docId w15:val="{8F12C8EF-37E9-4383-8226-762A0F9C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E47"/>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semiHidden/>
    <w:unhideWhenUsed/>
    <w:qFormat/>
    <w:rsid w:val="00EE3E47"/>
    <w:pPr>
      <w:keepNext/>
      <w:spacing w:before="240" w:after="60"/>
      <w:outlineLvl w:val="1"/>
    </w:pPr>
    <w:rPr>
      <w:rFonts w:ascii="Calibri Light" w:hAnsi="Calibri Light"/>
      <w:b/>
      <w:bCs/>
      <w:i/>
      <w:iCs/>
      <w:sz w:val="28"/>
      <w:szCs w:val="28"/>
    </w:rPr>
  </w:style>
  <w:style w:type="paragraph" w:styleId="6">
    <w:name w:val="heading 6"/>
    <w:basedOn w:val="a"/>
    <w:next w:val="a"/>
    <w:link w:val="60"/>
    <w:semiHidden/>
    <w:unhideWhenUsed/>
    <w:qFormat/>
    <w:rsid w:val="00EE3E47"/>
    <w:pPr>
      <w:spacing w:before="240" w:after="60"/>
      <w:outlineLvl w:val="5"/>
    </w:pPr>
    <w:rPr>
      <w:b/>
      <w:bCs/>
      <w:sz w:val="22"/>
      <w:szCs w:val="22"/>
    </w:rPr>
  </w:style>
  <w:style w:type="paragraph" w:styleId="8">
    <w:name w:val="heading 8"/>
    <w:basedOn w:val="a"/>
    <w:next w:val="a"/>
    <w:link w:val="80"/>
    <w:unhideWhenUsed/>
    <w:qFormat/>
    <w:rsid w:val="00EE3E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E3E47"/>
    <w:rPr>
      <w:rFonts w:ascii="Calibri Light" w:eastAsia="Times New Roman" w:hAnsi="Calibri Light" w:cs="Times New Roman"/>
      <w:b/>
      <w:bCs/>
      <w:i/>
      <w:iCs/>
      <w:sz w:val="28"/>
      <w:szCs w:val="28"/>
      <w:lang w:val="uk-UA" w:eastAsia="ru-RU"/>
    </w:rPr>
  </w:style>
  <w:style w:type="character" w:customStyle="1" w:styleId="60">
    <w:name w:val="Заголовок 6 Знак"/>
    <w:basedOn w:val="a0"/>
    <w:link w:val="6"/>
    <w:semiHidden/>
    <w:rsid w:val="00EE3E47"/>
    <w:rPr>
      <w:rFonts w:ascii="Times New Roman" w:eastAsia="Times New Roman" w:hAnsi="Times New Roman" w:cs="Times New Roman"/>
      <w:b/>
      <w:bCs/>
      <w:lang w:val="uk-UA" w:eastAsia="ru-RU"/>
    </w:rPr>
  </w:style>
  <w:style w:type="character" w:customStyle="1" w:styleId="80">
    <w:name w:val="Заголовок 8 Знак"/>
    <w:basedOn w:val="a0"/>
    <w:link w:val="8"/>
    <w:rsid w:val="00EE3E47"/>
    <w:rPr>
      <w:rFonts w:ascii="Calibri" w:eastAsia="Times New Roman" w:hAnsi="Calibri" w:cs="Times New Roman"/>
      <w:i/>
      <w:iCs/>
      <w:sz w:val="24"/>
      <w:szCs w:val="24"/>
      <w:lang w:val="uk-UA" w:eastAsia="ru-RU"/>
    </w:rPr>
  </w:style>
  <w:style w:type="paragraph" w:styleId="a3">
    <w:name w:val="Body Text"/>
    <w:basedOn w:val="a"/>
    <w:link w:val="a4"/>
    <w:semiHidden/>
    <w:unhideWhenUsed/>
    <w:rsid w:val="00EE3E47"/>
    <w:pPr>
      <w:spacing w:after="120"/>
    </w:pPr>
    <w:rPr>
      <w:sz w:val="28"/>
      <w:szCs w:val="20"/>
      <w:lang w:val="ru-RU"/>
    </w:rPr>
  </w:style>
  <w:style w:type="character" w:customStyle="1" w:styleId="a4">
    <w:name w:val="Основной текст Знак"/>
    <w:basedOn w:val="a0"/>
    <w:link w:val="a3"/>
    <w:semiHidden/>
    <w:rsid w:val="00EE3E47"/>
    <w:rPr>
      <w:rFonts w:ascii="Times New Roman" w:eastAsia="Times New Roman" w:hAnsi="Times New Roman" w:cs="Times New Roman"/>
      <w:sz w:val="28"/>
      <w:szCs w:val="20"/>
      <w:lang w:eastAsia="ru-RU"/>
    </w:rPr>
  </w:style>
  <w:style w:type="paragraph" w:customStyle="1" w:styleId="a5">
    <w:name w:val="Содержимое таблицы"/>
    <w:basedOn w:val="a"/>
    <w:rsid w:val="00EE3E47"/>
    <w:pPr>
      <w:suppressLineNumbers/>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1537</Words>
  <Characters>8762</Characters>
  <Application>Microsoft Office Word</Application>
  <DocSecurity>0</DocSecurity>
  <Lines>73</Lines>
  <Paragraphs>20</Paragraphs>
  <ScaleCrop>false</ScaleCrop>
  <Company>SPecialiST RePack</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2023-10-10T11:48:00Z</dcterms:created>
  <dcterms:modified xsi:type="dcterms:W3CDTF">2023-10-10T11:51:00Z</dcterms:modified>
</cp:coreProperties>
</file>