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40" w:rsidRPr="00594E40" w:rsidRDefault="00594E40" w:rsidP="00594E40">
      <w:pPr>
        <w:keepNext/>
        <w:spacing w:after="0" w:line="276" w:lineRule="auto"/>
        <w:ind w:left="5664" w:firstLine="708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94E4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ПРОЄКТ</w:t>
      </w:r>
      <w:r w:rsidR="003A6D73" w:rsidRPr="00594E4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</w:p>
    <w:p w:rsidR="00594E40" w:rsidRDefault="00594E40" w:rsidP="00594E40">
      <w:pPr>
        <w:keepNext/>
        <w:spacing w:after="0" w:line="276" w:lineRule="auto"/>
        <w:ind w:left="5664" w:firstLine="708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3A6D73" w:rsidRPr="00C36B4A" w:rsidRDefault="003A6D73" w:rsidP="00594E40">
      <w:pPr>
        <w:keepNext/>
        <w:spacing w:after="0" w:line="276" w:lineRule="auto"/>
        <w:ind w:left="5664" w:firstLine="708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36B4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ЗАТВЕРДЖЕНО:</w:t>
      </w:r>
    </w:p>
    <w:p w:rsidR="00A91036" w:rsidRPr="00C36B4A" w:rsidRDefault="003A6D73" w:rsidP="008E3AF7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рішенням міської ради                 </w:t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AE6C59"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5C041E"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_________</w:t>
      </w:r>
      <w:r w:rsidR="00AE6C59"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5C041E"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_____</w:t>
      </w:r>
    </w:p>
    <w:p w:rsidR="003A6D73" w:rsidRPr="00C36B4A" w:rsidRDefault="003A6D73" w:rsidP="008E3AF7">
      <w:pPr>
        <w:keepNext/>
        <w:spacing w:after="0" w:line="276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C36B4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                                    </w:t>
      </w: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ПРОГРАМА </w:t>
      </w: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підтримки молоді Лозівської міської територіальної громади 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Харківської області на 202</w:t>
      </w:r>
      <w:r w:rsidR="005C041E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</w:t>
      </w:r>
      <w:r w:rsidR="005C041E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</w:p>
    <w:p w:rsidR="003A6D73" w:rsidRPr="00C36B4A" w:rsidRDefault="003A6D73" w:rsidP="008E3AF7">
      <w:pPr>
        <w:spacing w:after="0" w:line="276" w:lineRule="auto"/>
        <w:ind w:left="720" w:right="-167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A6D73" w:rsidRPr="0084708B" w:rsidRDefault="0084708B" w:rsidP="0084708B">
      <w:pPr>
        <w:spacing w:after="0" w:line="276" w:lineRule="auto"/>
        <w:ind w:left="360" w:right="-1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</w:t>
      </w:r>
      <w:r w:rsidR="003A6D73" w:rsidRPr="0084708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tbl>
      <w:tblPr>
        <w:tblW w:w="9629" w:type="dxa"/>
        <w:tblLayout w:type="fixed"/>
        <w:tblLook w:val="06A0" w:firstRow="1" w:lastRow="0" w:firstColumn="1" w:lastColumn="0" w:noHBand="1" w:noVBand="1"/>
      </w:tblPr>
      <w:tblGrid>
        <w:gridCol w:w="695"/>
        <w:gridCol w:w="4052"/>
        <w:gridCol w:w="4882"/>
      </w:tblGrid>
      <w:tr w:rsidR="003A6D73" w:rsidRPr="00C83A19" w:rsidTr="00A91036">
        <w:trPr>
          <w:trHeight w:val="345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Ініціатор розроблення Програми </w:t>
            </w:r>
            <w:r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підтримки молоді Лозівської міської територіаль</w:t>
            </w:r>
            <w:r w:rsidR="001F2F87"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ної громади </w:t>
            </w:r>
            <w:r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</w:t>
            </w:r>
            <w:r w:rsidRPr="00C36B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2024-2026 роки (далі - Програма)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</w:tr>
      <w:tr w:rsidR="003A6D73" w:rsidRPr="00C83A19" w:rsidTr="00A91036">
        <w:trPr>
          <w:trHeight w:val="315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Підстава для розроблення програми </w:t>
            </w:r>
            <w:r w:rsidRPr="00C36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(відповідність  «Національній молодіжній стратегії до 2030 року», обласним  стратегіям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Бюджетний кодекс України;</w:t>
            </w:r>
          </w:p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п. 22 ч.1 ст. 26, п. 3 ст. 36 Закону України «Про місцеве самоврядування в Україні»</w:t>
            </w:r>
          </w:p>
        </w:tc>
      </w:tr>
      <w:tr w:rsidR="003A6D73" w:rsidRPr="00C83A19" w:rsidTr="00A91036">
        <w:trPr>
          <w:trHeight w:val="315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Відділ молоді та спорту Управління освіти, молоді та спорту Лозівської міської ради Харківської області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Програми 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Лозівський міський центр молоді Управління освіти, молоді та спорту Лозівської міської ради Харківської області; Молодіжний простір «STREAM»; Управління економіки Лозівської міської ради Харківської області; Управління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культури Лозівської міської ради Харківської області; Управління праці та соціального захисту населення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Первомайський місцевий центр з надання безоплатної вторинної правової допомоги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Відповідальні виконавці Програми 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Лозівський міський центр молоді Управління освіти, молоді та спорту Лозівської міської ради Харківської області; Молодіжний простір «STREAM»; Управління економіки Лозівської міської ради Харківської області; Управління культури Лозівської міської ради Харківської області; Управління праці та соціального захисту населення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</w:t>
            </w:r>
          </w:p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Первомайський місцевий центр з надання безоплатної вторинної правової допомоги; Федерація футболу міста Лозова; Баскетбольний клуб «Схід»; Федерація таїландського боксу міста Лозова; Інститути громадянського суспільства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515914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Управління культури Лозівської міської ради Харківської області; Управління праці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та соціального захисту населення Лозівської міської ради</w:t>
            </w:r>
            <w:r w:rsidR="0051591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Харківської області.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Лозівської міської ради Харківської області; Лозівський міський центр молоді Управління освіти, молоді та спорту Лозівської міської ради Харківської області; Молодіжний простір «STREAM»; Управління економіки Лозівської міської ради Харківської області; Управління культури Лозівської міської ради Харківської області; Управління праці та соціального захисту населення Лозівської міської ради Харківської області; Управління житлово-комунального господарства і будівництва Лозівської міської ради Харківської області; </w:t>
            </w:r>
          </w:p>
          <w:p w:rsidR="003A6D73" w:rsidRPr="00C36B4A" w:rsidRDefault="003A6D73" w:rsidP="008E3AF7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Первомайський місцевий центр з надання безоплатної вторинної правової допомоги; Федерація футболу міста Лозова; Баскетбольний клуб «Схід»; Федерація таїландського боксу міста Лозова;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громадська організація «Футбольний клуб «Авангард Лозова»;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Інститути 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громадянського суспільства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Строк реалізації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202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-202</w:t>
            </w:r>
            <w:r w:rsidR="004D6662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3A6D73" w:rsidRPr="00C36B4A" w:rsidTr="00515914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Етапи виконання Програми (для довгострокових програм)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A6D73" w:rsidRPr="00C36B4A" w:rsidRDefault="003A6D73" w:rsidP="0051591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3A6D73" w:rsidRPr="00C83A19" w:rsidTr="00A91036">
        <w:trPr>
          <w:trHeight w:val="300"/>
        </w:trPr>
        <w:tc>
          <w:tcPr>
            <w:tcW w:w="6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Перелік бюджетів, які беруть участь у виконання Програми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Бюджет Лозівської міської територіальної громади; кошти залучені від участі у грантах; кошти міжнародної технічної допомоги інші кошти незаборонені чинним законодавством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 xml:space="preserve">реалізації Програми, всього, 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9672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989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,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vMerge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у тому числі: </w:t>
            </w:r>
          </w:p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Загальний –</w:t>
            </w:r>
          </w:p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Спеціальний –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989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,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  <w:p w:rsidR="003A6D73" w:rsidRPr="00C36B4A" w:rsidRDefault="003A6D73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----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10.1.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Кошти бюджету Лозівської міської територіальної громади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967294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889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,</w:t>
            </w:r>
            <w:r w:rsidR="0096729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3A6D73" w:rsidRPr="00C36B4A" w:rsidTr="00A91036">
        <w:trPr>
          <w:trHeight w:val="300"/>
        </w:trPr>
        <w:tc>
          <w:tcPr>
            <w:tcW w:w="6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3A6D73" w:rsidRPr="00C36B4A" w:rsidRDefault="003A6D73" w:rsidP="008E3AF7">
            <w:pPr>
              <w:spacing w:after="0" w:line="276" w:lineRule="auto"/>
              <w:ind w:right="-167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10.2.</w:t>
            </w:r>
          </w:p>
        </w:tc>
        <w:tc>
          <w:tcPr>
            <w:tcW w:w="40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3A6D73" w:rsidP="008E3AF7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4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:rsidR="003A6D73" w:rsidRPr="00C36B4A" w:rsidRDefault="00967294" w:rsidP="008E3AF7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310</w:t>
            </w:r>
            <w:r w:rsidR="003A6D73" w:rsidRPr="00C36B4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0,0 тис.грн.</w:t>
            </w:r>
          </w:p>
        </w:tc>
      </w:tr>
    </w:tbl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E6C59" w:rsidRPr="00C36B4A" w:rsidRDefault="00AE6C59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4D6662" w:rsidRPr="00C36B4A" w:rsidRDefault="004D6662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7D579B" w:rsidRPr="00C36B4A" w:rsidRDefault="007D579B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7D579B" w:rsidRDefault="007D579B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515914" w:rsidRDefault="00515914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515914" w:rsidRPr="00C36B4A" w:rsidRDefault="00515914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7D579B" w:rsidRPr="00C36B4A" w:rsidRDefault="007D579B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A91036" w:rsidRPr="00C36B4A" w:rsidRDefault="00A91036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 w:firstLine="720"/>
        <w:jc w:val="both"/>
        <w:rPr>
          <w:sz w:val="28"/>
          <w:szCs w:val="28"/>
          <w:lang w:val="uk-UA"/>
        </w:rPr>
      </w:pPr>
    </w:p>
    <w:p w:rsidR="003A6D73" w:rsidRPr="004E4A6E" w:rsidRDefault="004F241C" w:rsidP="004F241C">
      <w:pPr>
        <w:shd w:val="clear" w:color="auto" w:fill="FFFFFF"/>
        <w:spacing w:before="150" w:after="150" w:line="276" w:lineRule="auto"/>
        <w:ind w:right="-1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241C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="003A6D73" w:rsidRPr="004F241C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>. Загальн</w:t>
      </w:r>
      <w:r w:rsidRPr="004F241C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>і положення</w:t>
      </w:r>
      <w:r w:rsidR="004E4A6E">
        <w:rPr>
          <w:rStyle w:val="rvts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визначення проблем, </w:t>
      </w:r>
      <w:r w:rsid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br/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t>на розв’язання яких спрямована програма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0" w:name="n15"/>
      <w:bookmarkEnd w:id="0"/>
      <w:r w:rsidRPr="00C36B4A">
        <w:rPr>
          <w:sz w:val="28"/>
          <w:szCs w:val="28"/>
          <w:lang w:val="uk-UA"/>
        </w:rPr>
        <w:t xml:space="preserve">Успішна самореалізація та розвиток молоді в </w:t>
      </w:r>
      <w:proofErr w:type="spellStart"/>
      <w:r w:rsidRPr="00C36B4A">
        <w:rPr>
          <w:sz w:val="28"/>
          <w:szCs w:val="28"/>
          <w:lang w:val="uk-UA"/>
        </w:rPr>
        <w:t>Лозівській</w:t>
      </w:r>
      <w:proofErr w:type="spellEnd"/>
      <w:r w:rsidRPr="00C36B4A">
        <w:rPr>
          <w:sz w:val="28"/>
          <w:szCs w:val="28"/>
          <w:lang w:val="uk-UA"/>
        </w:rPr>
        <w:t xml:space="preserve"> міський територіальній громаді залежать від узгодженості дій багатьох заінтересованих сторін: органів державної влади та органів місцевого самоврядування, громадянського суспільства, бізнесу, родини тощо. Зважена, відповідальна та доказова молодіжна політика є наріжним каменем формування майбутнього </w:t>
      </w:r>
      <w:proofErr w:type="spellStart"/>
      <w:r w:rsidRPr="00C36B4A">
        <w:rPr>
          <w:sz w:val="28"/>
          <w:szCs w:val="28"/>
          <w:lang w:val="uk-UA"/>
        </w:rPr>
        <w:t>Лозівщини</w:t>
      </w:r>
      <w:proofErr w:type="spellEnd"/>
      <w:r w:rsidRPr="00C36B4A">
        <w:rPr>
          <w:sz w:val="28"/>
          <w:szCs w:val="28"/>
          <w:lang w:val="uk-UA"/>
        </w:rPr>
        <w:t>. Водночас така політика не повинна бути директивною та обмежувати право вибору, вона має спонукати молодь виявляти ініціативу, самостійно визначати власні цілі та цінності, а також брати участь у визначенні пріоритетів і шляхів розвитку держави.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1" w:name="n16"/>
      <w:bookmarkStart w:id="2" w:name="n17"/>
      <w:bookmarkEnd w:id="1"/>
      <w:bookmarkEnd w:id="2"/>
      <w:r w:rsidRPr="00C36B4A">
        <w:rPr>
          <w:sz w:val="28"/>
          <w:szCs w:val="28"/>
          <w:lang w:val="uk-UA"/>
        </w:rPr>
        <w:t>Разом з тим у попередні роки недостатньо уваги було приділено проблематиці щодо переходу від дитинства до дорослішання та самостійності, визнання і бачення молоді як суб'єкта політики, розвитку цифрових інструментів молодіжної політики та роботи з молоддю, а також урахуванню кращого світового та європейського досвіду з вирішення цих питань.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3" w:name="n18"/>
      <w:bookmarkEnd w:id="3"/>
      <w:r w:rsidRPr="00C36B4A">
        <w:rPr>
          <w:sz w:val="28"/>
          <w:szCs w:val="28"/>
          <w:lang w:val="uk-UA"/>
        </w:rPr>
        <w:t xml:space="preserve">Нагальною є потреба у зміцненні партнерства між органами державної влади, органами місцевого самоврядування та інститутами громадянського суспільства, що працюють з дітьми та молоддю, поширенні інструментів участі молоді у прийнятті рішень, зокрема через розвиток молодіжних консультативно-дорадчих органів, </w:t>
      </w:r>
      <w:proofErr w:type="spellStart"/>
      <w:r w:rsidRPr="00C36B4A">
        <w:rPr>
          <w:sz w:val="28"/>
          <w:szCs w:val="28"/>
          <w:lang w:val="uk-UA"/>
        </w:rPr>
        <w:t>органів</w:t>
      </w:r>
      <w:proofErr w:type="spellEnd"/>
      <w:r w:rsidRPr="00C36B4A">
        <w:rPr>
          <w:sz w:val="28"/>
          <w:szCs w:val="28"/>
          <w:lang w:val="uk-UA"/>
        </w:rPr>
        <w:t xml:space="preserve"> учнівського та студентського самоврядування. Також необхідним є підвищення рівня </w:t>
      </w:r>
      <w:proofErr w:type="spellStart"/>
      <w:r w:rsidRPr="00C36B4A">
        <w:rPr>
          <w:sz w:val="28"/>
          <w:szCs w:val="28"/>
          <w:lang w:val="uk-UA"/>
        </w:rPr>
        <w:t>компетентностей</w:t>
      </w:r>
      <w:proofErr w:type="spellEnd"/>
      <w:r w:rsidRPr="00C36B4A">
        <w:rPr>
          <w:sz w:val="28"/>
          <w:szCs w:val="28"/>
          <w:lang w:val="uk-UA"/>
        </w:rPr>
        <w:t xml:space="preserve"> як молоді, так і фахівців, які працюють з дітьми та молоддю, у тому числі молодіжних працівників, представників молодіжних центрів. Важливо зберегти та розвивати мережу молодіжних центрів, оскільки найефективніша робота проводиться саме через установи, що працюють з молоддю.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right="-167" w:firstLine="720"/>
        <w:jc w:val="both"/>
        <w:rPr>
          <w:sz w:val="28"/>
          <w:szCs w:val="28"/>
          <w:lang w:val="uk-UA"/>
        </w:rPr>
      </w:pPr>
      <w:bookmarkStart w:id="4" w:name="n19"/>
      <w:bookmarkStart w:id="5" w:name="n20"/>
      <w:bookmarkEnd w:id="4"/>
      <w:bookmarkEnd w:id="5"/>
      <w:r w:rsidRPr="00C36B4A">
        <w:rPr>
          <w:sz w:val="28"/>
          <w:szCs w:val="28"/>
          <w:lang w:val="uk-UA"/>
        </w:rPr>
        <w:t>Дії та зусилля органів місцевого самоврядування, всіх верств суспільства, політичних і громадських організацій, підприємств, установ, організацій у справі підтримки становлення та розвитку молоді мають бути консолідовані для того, щоб дивитися на життя молоді цілісно з урахуванням її бачення світу.</w:t>
      </w:r>
    </w:p>
    <w:p w:rsidR="003A6D73" w:rsidRPr="00C36B4A" w:rsidRDefault="003A6D73" w:rsidP="008E3AF7">
      <w:pPr>
        <w:pStyle w:val="rvps7"/>
        <w:shd w:val="clear" w:color="auto" w:fill="FFFFFF"/>
        <w:spacing w:before="150" w:beforeAutospacing="0" w:after="0" w:afterAutospacing="0" w:line="276" w:lineRule="auto"/>
        <w:ind w:right="-167"/>
        <w:jc w:val="center"/>
        <w:rPr>
          <w:b/>
          <w:i/>
          <w:iCs/>
          <w:sz w:val="28"/>
          <w:szCs w:val="28"/>
          <w:lang w:val="uk-UA"/>
        </w:rPr>
      </w:pPr>
      <w:r w:rsidRPr="00C36B4A">
        <w:rPr>
          <w:b/>
          <w:i/>
          <w:iCs/>
          <w:sz w:val="28"/>
          <w:szCs w:val="28"/>
          <w:lang w:val="uk-UA"/>
        </w:rPr>
        <w:t>Пріоритети національної молодіжної стратегії до 2030 року</w:t>
      </w:r>
    </w:p>
    <w:p w:rsidR="003A6D73" w:rsidRPr="00C36B4A" w:rsidRDefault="003A6D73" w:rsidP="008E3AF7">
      <w:pPr>
        <w:pStyle w:val="rvps7"/>
        <w:shd w:val="clear" w:color="auto" w:fill="FFFFFF"/>
        <w:spacing w:before="150" w:beforeAutospacing="0" w:after="0" w:afterAutospacing="0" w:line="276" w:lineRule="auto"/>
        <w:ind w:left="142" w:right="-167" w:firstLine="720"/>
        <w:jc w:val="both"/>
        <w:rPr>
          <w:rStyle w:val="rvts15"/>
          <w:bCs/>
          <w:sz w:val="28"/>
          <w:szCs w:val="28"/>
          <w:lang w:val="uk-UA"/>
        </w:rPr>
      </w:pPr>
      <w:r w:rsidRPr="00C36B4A">
        <w:rPr>
          <w:rStyle w:val="rvts15"/>
          <w:bCs/>
          <w:sz w:val="28"/>
          <w:szCs w:val="28"/>
          <w:lang w:val="uk-UA"/>
        </w:rPr>
        <w:t>Указом президента України від 12 березня 2021 року №94/2021 затверджена «Національна молодіжна стратегія до 2030 року»</w:t>
      </w:r>
    </w:p>
    <w:p w:rsidR="003A6D73" w:rsidRPr="00C36B4A" w:rsidRDefault="003A6D73" w:rsidP="008E3AF7">
      <w:pPr>
        <w:pStyle w:val="rvps7"/>
        <w:shd w:val="clear" w:color="auto" w:fill="FFFFFF"/>
        <w:spacing w:before="150" w:beforeAutospacing="0" w:after="0" w:afterAutospacing="0" w:line="276" w:lineRule="auto"/>
        <w:ind w:left="720" w:right="-167" w:firstLine="720"/>
        <w:jc w:val="both"/>
        <w:rPr>
          <w:rStyle w:val="rvts15"/>
          <w:bCs/>
          <w:sz w:val="28"/>
          <w:szCs w:val="28"/>
          <w:lang w:val="uk-UA"/>
        </w:rPr>
      </w:pPr>
      <w:r w:rsidRPr="00C36B4A">
        <w:rPr>
          <w:rStyle w:val="rvts15"/>
          <w:bCs/>
          <w:sz w:val="28"/>
          <w:szCs w:val="28"/>
          <w:lang w:val="uk-UA"/>
        </w:rPr>
        <w:t>Держава визначила основні пріоритетами: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right="-167"/>
        <w:jc w:val="both"/>
        <w:rPr>
          <w:lang w:val="uk-UA"/>
        </w:rPr>
      </w:pPr>
      <w:bookmarkStart w:id="6" w:name="n56"/>
      <w:bookmarkStart w:id="7" w:name="n57"/>
      <w:bookmarkEnd w:id="6"/>
      <w:bookmarkEnd w:id="7"/>
      <w:r w:rsidRPr="00C36B4A">
        <w:rPr>
          <w:sz w:val="28"/>
          <w:szCs w:val="28"/>
          <w:lang w:val="uk-UA"/>
        </w:rPr>
        <w:lastRenderedPageBreak/>
        <w:t>безпека - підвищення безпечності середовища і посилення життєстійкості молоді;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709" w:right="-167" w:hanging="567"/>
        <w:jc w:val="both"/>
        <w:rPr>
          <w:sz w:val="28"/>
          <w:szCs w:val="28"/>
          <w:lang w:val="uk-UA"/>
        </w:rPr>
      </w:pPr>
      <w:bookmarkStart w:id="8" w:name="n58"/>
      <w:bookmarkEnd w:id="8"/>
      <w:r w:rsidRPr="00C36B4A">
        <w:rPr>
          <w:sz w:val="28"/>
          <w:szCs w:val="28"/>
          <w:lang w:val="uk-UA"/>
        </w:rPr>
        <w:t xml:space="preserve">здоров'я - формування навичок здорового способу життя, розвиток та збереження фізичної культури, </w:t>
      </w:r>
      <w:proofErr w:type="spellStart"/>
      <w:r w:rsidRPr="00C36B4A">
        <w:rPr>
          <w:sz w:val="28"/>
          <w:szCs w:val="28"/>
          <w:lang w:val="uk-UA"/>
        </w:rPr>
        <w:t>культури</w:t>
      </w:r>
      <w:proofErr w:type="spellEnd"/>
      <w:r w:rsidRPr="00C36B4A">
        <w:rPr>
          <w:sz w:val="28"/>
          <w:szCs w:val="28"/>
          <w:lang w:val="uk-UA"/>
        </w:rPr>
        <w:t xml:space="preserve"> здорового харчування та психогігієни;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709" w:right="-167" w:hanging="567"/>
        <w:jc w:val="both"/>
        <w:rPr>
          <w:sz w:val="28"/>
          <w:szCs w:val="28"/>
          <w:lang w:val="uk-UA"/>
        </w:rPr>
      </w:pPr>
      <w:bookmarkStart w:id="9" w:name="n59"/>
      <w:bookmarkEnd w:id="9"/>
      <w:r w:rsidRPr="00C36B4A">
        <w:rPr>
          <w:sz w:val="28"/>
          <w:szCs w:val="28"/>
          <w:lang w:val="uk-UA"/>
        </w:rPr>
        <w:t xml:space="preserve">спроможність - залучення молоді до участі у суспільному житті, підвищення її самостійності, конкурентоспроможності, формування у молоді громадянських </w:t>
      </w:r>
      <w:proofErr w:type="spellStart"/>
      <w:r w:rsidRPr="00C36B4A">
        <w:rPr>
          <w:sz w:val="28"/>
          <w:szCs w:val="28"/>
          <w:lang w:val="uk-UA"/>
        </w:rPr>
        <w:t>компетентностей</w:t>
      </w:r>
      <w:proofErr w:type="spellEnd"/>
      <w:r w:rsidRPr="00C36B4A">
        <w:rPr>
          <w:sz w:val="28"/>
          <w:szCs w:val="28"/>
          <w:lang w:val="uk-UA"/>
        </w:rPr>
        <w:t>;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709" w:right="-167" w:hanging="567"/>
        <w:jc w:val="both"/>
        <w:rPr>
          <w:sz w:val="28"/>
          <w:szCs w:val="28"/>
          <w:lang w:val="uk-UA"/>
        </w:rPr>
      </w:pPr>
      <w:bookmarkStart w:id="10" w:name="n60"/>
      <w:bookmarkEnd w:id="10"/>
      <w:r w:rsidRPr="00C36B4A">
        <w:rPr>
          <w:sz w:val="28"/>
          <w:szCs w:val="28"/>
          <w:lang w:val="uk-UA"/>
        </w:rPr>
        <w:t>інтегрованість - підвищення мобільності, соціальної і культурної інтеграції молоді в суспільне життя України та світу.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720" w:right="-167"/>
        <w:jc w:val="both"/>
        <w:rPr>
          <w:sz w:val="28"/>
          <w:szCs w:val="28"/>
          <w:lang w:val="uk-UA"/>
        </w:rPr>
      </w:pPr>
    </w:p>
    <w:p w:rsidR="003A6D73" w:rsidRPr="00C36B4A" w:rsidRDefault="003A6D73" w:rsidP="00515914">
      <w:pPr>
        <w:spacing w:after="0" w:line="360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Пріоритети програм розвитку молоді області, району</w:t>
      </w:r>
    </w:p>
    <w:p w:rsidR="003A6D73" w:rsidRPr="00C36B4A" w:rsidRDefault="003A6D73" w:rsidP="00515914">
      <w:pPr>
        <w:pStyle w:val="rvps2"/>
        <w:shd w:val="clear" w:color="auto" w:fill="FFFFFF"/>
        <w:spacing w:before="0" w:beforeAutospacing="0" w:after="150" w:afterAutospacing="0" w:line="276" w:lineRule="auto"/>
        <w:ind w:left="142" w:right="-167" w:firstLine="709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Рішенням обласної ради від 2</w:t>
      </w:r>
      <w:r w:rsidR="00091AE3" w:rsidRPr="00C36B4A">
        <w:rPr>
          <w:sz w:val="28"/>
          <w:szCs w:val="28"/>
          <w:lang w:val="uk-UA"/>
        </w:rPr>
        <w:t xml:space="preserve">4 квітня </w:t>
      </w:r>
      <w:r w:rsidRPr="00C36B4A">
        <w:rPr>
          <w:sz w:val="28"/>
          <w:szCs w:val="28"/>
          <w:lang w:val="uk-UA"/>
        </w:rPr>
        <w:t>202</w:t>
      </w:r>
      <w:r w:rsidR="00091AE3" w:rsidRPr="00C36B4A">
        <w:rPr>
          <w:sz w:val="28"/>
          <w:szCs w:val="28"/>
          <w:lang w:val="uk-UA"/>
        </w:rPr>
        <w:t>5</w:t>
      </w:r>
      <w:r w:rsidRPr="00C36B4A">
        <w:rPr>
          <w:sz w:val="28"/>
          <w:szCs w:val="28"/>
          <w:lang w:val="uk-UA"/>
        </w:rPr>
        <w:t xml:space="preserve"> року </w:t>
      </w:r>
      <w:r w:rsidR="00091AE3" w:rsidRPr="00C36B4A">
        <w:rPr>
          <w:sz w:val="28"/>
          <w:szCs w:val="28"/>
          <w:lang w:val="uk-UA"/>
        </w:rPr>
        <w:t xml:space="preserve">внесені зміни до </w:t>
      </w:r>
      <w:r w:rsidRPr="00C36B4A">
        <w:rPr>
          <w:sz w:val="28"/>
          <w:szCs w:val="28"/>
          <w:lang w:val="uk-UA"/>
        </w:rPr>
        <w:t>«Стратегі</w:t>
      </w:r>
      <w:r w:rsidR="00091AE3" w:rsidRPr="00C36B4A">
        <w:rPr>
          <w:sz w:val="28"/>
          <w:szCs w:val="28"/>
          <w:lang w:val="uk-UA"/>
        </w:rPr>
        <w:t>ї</w:t>
      </w:r>
      <w:r w:rsidRPr="00C36B4A">
        <w:rPr>
          <w:sz w:val="28"/>
          <w:szCs w:val="28"/>
          <w:lang w:val="uk-UA"/>
        </w:rPr>
        <w:t xml:space="preserve"> розвитку Харківської області на 2021 – 2027 роки»</w:t>
      </w:r>
    </w:p>
    <w:p w:rsidR="003A6D73" w:rsidRPr="00C36B4A" w:rsidRDefault="003A6D73" w:rsidP="008E3AF7">
      <w:pPr>
        <w:pStyle w:val="rvps2"/>
        <w:shd w:val="clear" w:color="auto" w:fill="FFFFFF"/>
        <w:spacing w:before="0" w:beforeAutospacing="0" w:after="150" w:afterAutospacing="0" w:line="276" w:lineRule="auto"/>
        <w:ind w:left="142" w:right="-167" w:firstLine="709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Питання розвитку та реалізації молодіжної політики відображені у операційних цілях стратегії, а саме: </w:t>
      </w:r>
    </w:p>
    <w:p w:rsidR="003A6D73" w:rsidRPr="00C36B4A" w:rsidRDefault="003A6D73" w:rsidP="008E3AF7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42" w:right="-167" w:firstLine="698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Забезпечення гармонійного фізичного та духовного розвитку всіх верств населення і реалізація молодіжної політики </w:t>
      </w:r>
      <w:r w:rsidR="00AE3BFC" w:rsidRPr="00C36B4A">
        <w:rPr>
          <w:sz w:val="28"/>
          <w:szCs w:val="28"/>
          <w:lang w:val="uk-UA"/>
        </w:rPr>
        <w:t xml:space="preserve">в умовах збройної агресії </w:t>
      </w:r>
      <w:r w:rsidRPr="00C36B4A">
        <w:rPr>
          <w:sz w:val="28"/>
          <w:szCs w:val="28"/>
          <w:lang w:val="uk-UA"/>
        </w:rPr>
        <w:t>через: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Сприяння відновленню та розвитку інфраструктури масового і професійного спорту з урахуванням </w:t>
      </w:r>
      <w:proofErr w:type="spellStart"/>
      <w:r w:rsidRPr="00C36B4A">
        <w:rPr>
          <w:sz w:val="28"/>
          <w:szCs w:val="28"/>
          <w:lang w:val="uk-UA"/>
        </w:rPr>
        <w:t>безбар'єрності</w:t>
      </w:r>
      <w:proofErr w:type="spellEnd"/>
      <w:r w:rsidRPr="00C36B4A">
        <w:rPr>
          <w:sz w:val="28"/>
          <w:szCs w:val="28"/>
          <w:lang w:val="uk-UA"/>
        </w:rPr>
        <w:t xml:space="preserve"> та </w:t>
      </w:r>
      <w:proofErr w:type="spellStart"/>
      <w:r w:rsidRPr="00C36B4A">
        <w:rPr>
          <w:sz w:val="28"/>
          <w:szCs w:val="28"/>
          <w:lang w:val="uk-UA"/>
        </w:rPr>
        <w:t>інклюзивності</w:t>
      </w:r>
      <w:proofErr w:type="spellEnd"/>
      <w:r w:rsidRPr="00C36B4A">
        <w:rPr>
          <w:sz w:val="28"/>
          <w:szCs w:val="28"/>
          <w:lang w:val="uk-UA"/>
        </w:rPr>
        <w:t>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Створення умов для занять фізичною культурою, спортом та </w:t>
      </w:r>
      <w:proofErr w:type="spellStart"/>
      <w:r w:rsidRPr="00C36B4A">
        <w:rPr>
          <w:sz w:val="28"/>
          <w:szCs w:val="28"/>
          <w:lang w:val="uk-UA"/>
        </w:rPr>
        <w:t>фізкультурноспортивною</w:t>
      </w:r>
      <w:proofErr w:type="spellEnd"/>
      <w:r w:rsidRPr="00C36B4A">
        <w:rPr>
          <w:sz w:val="28"/>
          <w:szCs w:val="28"/>
          <w:lang w:val="uk-UA"/>
        </w:rPr>
        <w:t xml:space="preserve"> реабілітацією, у тому числі для ветеранів війни та людей з обмеженим можливостями;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Створення умов для розвитку та успішної самореалізації молоді, сприяння розвитку молодіжних центрів та просторів, активна інтеграція молоді на ринок праці, забезпечення житлом;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Запровадження </w:t>
      </w:r>
      <w:proofErr w:type="spellStart"/>
      <w:r w:rsidRPr="00C36B4A">
        <w:rPr>
          <w:sz w:val="28"/>
          <w:szCs w:val="28"/>
          <w:lang w:val="uk-UA"/>
        </w:rPr>
        <w:t>мультидисциплінарного</w:t>
      </w:r>
      <w:proofErr w:type="spellEnd"/>
      <w:r w:rsidRPr="00C36B4A">
        <w:rPr>
          <w:sz w:val="28"/>
          <w:szCs w:val="28"/>
          <w:lang w:val="uk-UA"/>
        </w:rPr>
        <w:t xml:space="preserve"> підходу до питань підтримки молоді;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Формування оптимальної та інклюзивної мережі закладів культури і публічних бібліотек, яка задовольнятиме потреби різних груп населення із використанням функціонально та організаційно нових моделей;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Проведення заходів, спрямованих на утвердження української національної та громадянської ідентичності, національно-патріотичне, військово-патріотичне виховання у громадах області, а також підтримка </w:t>
      </w:r>
      <w:r w:rsidRPr="00C36B4A">
        <w:rPr>
          <w:sz w:val="28"/>
          <w:szCs w:val="28"/>
          <w:lang w:val="uk-UA"/>
        </w:rPr>
        <w:lastRenderedPageBreak/>
        <w:t>суспільного діалогу між різними групами населення з метою досягнення згуртованості, для збереження та відновлення самоврядності;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Здійснення заходів з охорони та збереження культурної спадщини та з </w:t>
      </w:r>
      <w:proofErr w:type="spellStart"/>
      <w:r w:rsidRPr="00C36B4A">
        <w:rPr>
          <w:sz w:val="28"/>
          <w:szCs w:val="28"/>
          <w:lang w:val="uk-UA"/>
        </w:rPr>
        <w:t>меморіалізації</w:t>
      </w:r>
      <w:proofErr w:type="spellEnd"/>
      <w:r w:rsidRPr="00C36B4A">
        <w:rPr>
          <w:sz w:val="28"/>
          <w:szCs w:val="28"/>
          <w:lang w:val="uk-UA"/>
        </w:rPr>
        <w:t xml:space="preserve"> подій, пов’язаних із збройною агресією російської федерації;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Створення умов для збереження і розвитку рекреаційно-туристичного потенціалу територіальних громад через розбудову туристичної інфраструктури, розвиток індустріального, військово-патріотичного та інших видів туризму, а також врахування наслідків забруднення від військових дій;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 xml:space="preserve">Облаштування туристично-мистецького </w:t>
      </w:r>
      <w:proofErr w:type="spellStart"/>
      <w:r w:rsidRPr="00C36B4A">
        <w:rPr>
          <w:sz w:val="28"/>
          <w:szCs w:val="28"/>
          <w:lang w:val="uk-UA"/>
        </w:rPr>
        <w:t>хабу</w:t>
      </w:r>
      <w:proofErr w:type="spellEnd"/>
      <w:r w:rsidRPr="00C36B4A">
        <w:rPr>
          <w:sz w:val="28"/>
          <w:szCs w:val="28"/>
          <w:lang w:val="uk-UA"/>
        </w:rPr>
        <w:t xml:space="preserve"> креативних індустрій та його мережі у громадах, з інтеграцією в туристсько-комунікаційний простір регіону та впровадження інноваційних підходів до </w:t>
      </w:r>
      <w:proofErr w:type="spellStart"/>
      <w:r w:rsidRPr="00C36B4A">
        <w:rPr>
          <w:sz w:val="28"/>
          <w:szCs w:val="28"/>
          <w:lang w:val="uk-UA"/>
        </w:rPr>
        <w:t>діджиталізації</w:t>
      </w:r>
      <w:proofErr w:type="spellEnd"/>
      <w:r w:rsidRPr="00C36B4A">
        <w:rPr>
          <w:sz w:val="28"/>
          <w:szCs w:val="28"/>
          <w:lang w:val="uk-UA"/>
        </w:rPr>
        <w:t xml:space="preserve"> і промоції туристичних ресурсів;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Активна інтеграція області у глобальні економічні, наукові та культурні процеси через міжнародну співпрацю;</w:t>
      </w:r>
    </w:p>
    <w:p w:rsidR="00AE3BFC" w:rsidRPr="00C36B4A" w:rsidRDefault="00AE3BFC" w:rsidP="008E3AF7">
      <w:pPr>
        <w:pStyle w:val="rvps2"/>
        <w:numPr>
          <w:ilvl w:val="1"/>
          <w:numId w:val="2"/>
        </w:numPr>
        <w:shd w:val="clear" w:color="auto" w:fill="FFFFFF"/>
        <w:spacing w:before="0" w:beforeAutospacing="0" w:after="150" w:afterAutospacing="0" w:line="276" w:lineRule="auto"/>
        <w:ind w:left="0" w:right="-167" w:firstLine="851"/>
        <w:jc w:val="both"/>
        <w:rPr>
          <w:sz w:val="28"/>
          <w:szCs w:val="28"/>
          <w:lang w:val="uk-UA"/>
        </w:rPr>
      </w:pPr>
      <w:r w:rsidRPr="00C36B4A">
        <w:rPr>
          <w:sz w:val="28"/>
          <w:szCs w:val="28"/>
          <w:lang w:val="uk-UA"/>
        </w:rPr>
        <w:t>Сприяння реінтеграції ВПО та залученню літніх осіб до економічної та соціальної активності, з особливою увагою до створення платформ для діалогу між різними соціальними групами</w:t>
      </w:r>
    </w:p>
    <w:p w:rsidR="00994B65" w:rsidRPr="00C36B4A" w:rsidRDefault="00994B65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1" w:name="n61"/>
      <w:bookmarkStart w:id="12" w:name="n62"/>
      <w:bookmarkStart w:id="13" w:name="n123"/>
      <w:bookmarkEnd w:id="11"/>
      <w:bookmarkEnd w:id="12"/>
      <w:bookmarkEnd w:id="13"/>
    </w:p>
    <w:p w:rsidR="003A6D73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попередніх програм розвитку молоді,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br/>
        <w:t>які вже впроваджувались у громаді</w:t>
      </w:r>
    </w:p>
    <w:p w:rsidR="00515914" w:rsidRPr="00C36B4A" w:rsidRDefault="00515914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tabs>
          <w:tab w:val="left" w:pos="1027"/>
        </w:tabs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ab/>
        <w:t>Рішенням Лозівської міської ради від 1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№ 1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>515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було затверджено</w:t>
      </w:r>
      <w:r w:rsidR="003079D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079D9" w:rsidRPr="00C36B4A">
        <w:rPr>
          <w:rFonts w:ascii="Times New Roman" w:hAnsi="Times New Roman" w:cs="Times New Roman"/>
          <w:bCs/>
          <w:sz w:val="28"/>
          <w:szCs w:val="28"/>
          <w:lang w:val="uk-UA"/>
        </w:rPr>
        <w:t>Програму підтримки молоді Лозівської міської територіальної громади Харківської області на 2024-2026 роки</w:t>
      </w:r>
      <w:r w:rsidR="00DE2784" w:rsidRPr="00C36B4A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3079D9"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яка на сьогоднішній день є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незавершеною.</w:t>
      </w:r>
    </w:p>
    <w:p w:rsidR="00DE2784" w:rsidRPr="00C36B4A" w:rsidRDefault="00DE2784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Реалізація програми передбачала:</w:t>
      </w: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створення умов для розвитку 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творчого, навчального та економічного потенціалів молодих людей.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соціальної та громадської активності, зростання рівня економічної спроможності молоді, формування культури здорового і безпечного способу життя.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були визначені пріоритетні напрями роботи з молоддю громади, спрямованої на створення умов для самореалізації молоді та її соціального захисту, реалізації їх прав, фізичного і психічного відновлення, збереження індивідуальності, самовизначення, відродження та впровадження національно-патріотичного виховання молоді.    </w:t>
      </w:r>
    </w:p>
    <w:p w:rsidR="003A6D73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Всього за час дії програми було проведено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578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заходів, до яких було залучено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8670 осіб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% до загальної кількості молоді громади</w:t>
      </w:r>
      <w:r w:rsidR="008E02C2">
        <w:rPr>
          <w:rFonts w:ascii="Times New Roman" w:hAnsi="Times New Roman" w:cs="Times New Roman"/>
          <w:sz w:val="28"/>
          <w:szCs w:val="28"/>
          <w:lang w:val="uk-UA"/>
        </w:rPr>
        <w:t xml:space="preserve">, в т.ч. </w:t>
      </w:r>
      <w:r w:rsidR="004E727A" w:rsidRPr="004E727A">
        <w:rPr>
          <w:rFonts w:ascii="Times New Roman" w:hAnsi="Times New Roman" w:cs="Times New Roman"/>
          <w:sz w:val="28"/>
          <w:szCs w:val="28"/>
          <w:lang w:val="uk-UA"/>
        </w:rPr>
        <w:t xml:space="preserve">3950 </w:t>
      </w:r>
      <w:r w:rsidR="004E727A">
        <w:rPr>
          <w:rFonts w:ascii="Times New Roman" w:hAnsi="Times New Roman" w:cs="Times New Roman"/>
          <w:sz w:val="28"/>
          <w:szCs w:val="28"/>
          <w:lang w:val="uk-UA"/>
        </w:rPr>
        <w:t>осіб жіночої статі, та 4720 осіб чоловічої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), що мешкали на території Лозівської міської територіальної громади, в тому числі молодь з числа внутрішньо переміщених осіб.</w:t>
      </w:r>
    </w:p>
    <w:p w:rsidR="00DE2784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Підсумовуючи виконання програми в цілому слід констатувати, що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рограма підтримки молоді Лозівської МТГ на 2024–2026 роки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комплекс заходів, спрямованих на підвищення соціальної активності, розвиток економічного потенціалу, зміцнення здоров’я, патріотичне виховання та створення сприятливого середовища для самореалізації молоді. </w:t>
      </w:r>
    </w:p>
    <w:p w:rsidR="00571379" w:rsidRPr="00C36B4A" w:rsidRDefault="00571379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Моніторинг охоплює ключові напрямки реалізації програми, кількісні та якісні п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оказники досягнутих результатів по відповідним розділам, а саме:</w:t>
      </w:r>
    </w:p>
    <w:p w:rsidR="00571379" w:rsidRPr="00C36B4A" w:rsidRDefault="00571379" w:rsidP="005159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рівня соціальної та громадської активності молоді</w:t>
      </w:r>
    </w:p>
    <w:p w:rsidR="00571379" w:rsidRPr="00C36B4A" w:rsidRDefault="00571379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У межах цього напряму вдалося реалізувати низку важливих ініціатив. Створено Молодіжну раду громади, активно висвітлювалась діяльність молодіжних організацій у ЗМІ (30 відеоматеріалів). Хоча кількість тренінгів із підприємництва і правової освіти є меншою, водночас було перевищено план за заняттями з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сексуальної просвіти. </w:t>
      </w:r>
    </w:p>
    <w:p w:rsidR="00571379" w:rsidRPr="00C36B4A" w:rsidRDefault="00571379" w:rsidP="005159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економічної спроможності молоді</w:t>
      </w:r>
    </w:p>
    <w:p w:rsidR="00571379" w:rsidRPr="00C36B4A" w:rsidRDefault="00571379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У цьому напрямі зафіксовано часткове виконання низки заходів.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забезпечено інформування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молоді громади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про грантові можливості, проведено 15 профорієнтаційних тренінгів, а також зафіксована участь молоді в ініціативі «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ВідноваUA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». Відкрито 2 молодіжних простори.</w:t>
      </w:r>
    </w:p>
    <w:p w:rsidR="00571379" w:rsidRPr="00C36B4A" w:rsidRDefault="00571379" w:rsidP="005159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культури здорового і безпечного способу життя</w:t>
      </w:r>
    </w:p>
    <w:p w:rsidR="00DE2784" w:rsidRPr="00C36B4A" w:rsidRDefault="00571379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цього напряму відзначена позитивною динамікою у частині психологічної підтримки, участі у марафонах і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із ментального здоров’я, а також успішному проведенні 25 тренінгів у рамках кампанії «16 днів проти насильства». </w:t>
      </w:r>
      <w:r w:rsidR="00DE2784" w:rsidRPr="00C36B4A">
        <w:rPr>
          <w:rFonts w:ascii="Times New Roman" w:hAnsi="Times New Roman" w:cs="Times New Roman"/>
          <w:sz w:val="28"/>
          <w:szCs w:val="28"/>
          <w:lang w:val="uk-UA"/>
        </w:rPr>
        <w:t>Забезпечено утримання та безперешкодний доступ спортивних майданчиків що розташовані на території громади.</w:t>
      </w:r>
    </w:p>
    <w:p w:rsidR="00571379" w:rsidRPr="00C36B4A" w:rsidRDefault="00DE2784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Доопрацювання потребують питання організації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 облаштування зон відпочинку, екологічних ініціатив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71379" w:rsidRPr="00C36B4A" w:rsidRDefault="00DE2784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а підсумками моніторингу можна зробити висновок, що загальний рівень реалізації програми є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задовільним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379" w:rsidRPr="00C36B4A">
        <w:rPr>
          <w:rFonts w:ascii="Times New Roman" w:hAnsi="Times New Roman" w:cs="Times New Roman"/>
          <w:sz w:val="28"/>
          <w:szCs w:val="28"/>
          <w:lang w:val="uk-UA"/>
        </w:rPr>
        <w:t>Позитивні зрушення спостерігаються в напрямках формування громадської активності, неформальної освіти, психологічної підтримки та дозвілля молоді. Водночас потребують посилення заходи економічного спрямування, екологічні ініціативи, а також підтримка працевлаштування молоді.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 метою визначення потреб молоді і отримання додаткових даних щодо стану розвитку молоді у громаді, протягом </w:t>
      </w:r>
      <w:r w:rsidR="00994B65"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листопада 2023 – червня 2025 років,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міським центром молоді </w:t>
      </w:r>
      <w:r w:rsidR="00994B65"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постійно проводився моніторинг потреб молоді, до діалогу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було </w:t>
      </w:r>
      <w:r w:rsidR="00994B65"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залучено більше 500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респондентів </w:t>
      </w:r>
      <w:r w:rsidR="004E72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(323 жіночої статі та 177 чоловічої)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формі вільного і анонімного спілкування. </w:t>
      </w:r>
    </w:p>
    <w:p w:rsidR="00994B65" w:rsidRPr="00C36B4A" w:rsidRDefault="00994B65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Під час спілкування молодь мала можливість висловитись даючи відповіді як на прямі, так і не прямі запитання. Саме такий формат проведення дослідження нада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узагальнити додаткові актуальні проблемні питання що стосуються розвитку молоді, а саме: 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більше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% молоді з загальної кількості опитаних респондентів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продовжують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стикат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ся зі стресовими перевантаженнями, зокрема у шкільному віці, які призводить до порушення механізму саморегуляції фізіологічних функцій і сприяють  розвитку у дітей хронічних захворювань;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більшість опитуваних схильні до низького рівня мотивації до дотримання молодими особами здорового і безпечного способу життя, а саме такої молоді виявилося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близько 60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% з усієї кількості опитуваних;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більше 70% опитуваних не працюють за обраною професією, що призводить до  низького рівня зайнятості молоді на ринку праці;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повільні темпи розвитку молодіжного підприємництва;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недостатнє використання інноваційного потенціалу молоді;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незначна кількість молоді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цікав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иться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формуванням громадськості та патріотизму;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- недостатня інтегрованість української молоді у європейське та світове молодіжне співтовариство;</w:t>
      </w:r>
    </w:p>
    <w:p w:rsidR="003A6D73" w:rsidRPr="00C36B4A" w:rsidRDefault="003A6D73" w:rsidP="008E3AF7">
      <w:pPr>
        <w:spacing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значна частина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талановитої та обдарованої молоді не </w:t>
      </w:r>
      <w:r w:rsidR="00994B65" w:rsidRPr="00C36B4A">
        <w:rPr>
          <w:rFonts w:ascii="Times New Roman" w:hAnsi="Times New Roman" w:cs="Times New Roman"/>
          <w:sz w:val="28"/>
          <w:szCs w:val="28"/>
          <w:lang w:val="uk-UA"/>
        </w:rPr>
        <w:t>в повній мірі почуваються впевнено із за ситуації що склалася із повномасштабним вторгненням росії на територію України.</w:t>
      </w:r>
    </w:p>
    <w:p w:rsidR="003A6D73" w:rsidRPr="00C36B4A" w:rsidRDefault="003A6D73" w:rsidP="00515914">
      <w:pPr>
        <w:spacing w:after="0" w:line="276" w:lineRule="auto"/>
        <w:ind w:right="-167"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Соціально-демографічні та економічні дані </w:t>
      </w:r>
      <w:r w:rsidR="0051591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щодо стану молоді в громаді</w:t>
      </w:r>
    </w:p>
    <w:p w:rsidR="003A6D73" w:rsidRPr="00C36B4A" w:rsidRDefault="003A6D73" w:rsidP="008E3AF7">
      <w:pPr>
        <w:spacing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Лозівська міська територіальна громада є однією з найбільших громад в Україні, яка впродовж 2018 – 2020 років згуртувала 24 територіальних громад, об’єднавши території колишніх міської, селищних та сільських рад </w:t>
      </w:r>
      <w:r w:rsidR="00A651A4" w:rsidRPr="00C36B4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(91 населений пункт Лозівського району: 1 місто обласного значення, 3 селища міського типу, 6 селищ, 81 село). На території громади утворено 19 старостинських округів.      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Адміністративний центр громади - місто Лозова. За кількісними показниками - друге місто в області після Харкова.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громади складає </w:t>
      </w:r>
      <w:r w:rsidR="00A651A4" w:rsidRPr="00C36B4A">
        <w:rPr>
          <w:rFonts w:ascii="Times New Roman" w:hAnsi="Times New Roman" w:cs="Times New Roman"/>
          <w:sz w:val="28"/>
          <w:szCs w:val="28"/>
          <w:lang w:val="uk-UA"/>
        </w:rPr>
        <w:t>87724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осіб (3,4% від населення Харківської області). </w:t>
      </w:r>
    </w:p>
    <w:p w:rsidR="00162DF7" w:rsidRPr="00C36B4A" w:rsidRDefault="00162DF7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Загальна кількість молоді що проживає у громаді складає 32937 осіб, з них: 22130 осіб в міському поселенні, 10807 в сільській місцевості.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Лозівщини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промисловим сектором, підприємствами залізничного транспорту, будівельними організаціями, автотранспортними та ремонтними підприємствами, розгалуженою сферою малого та середнього бізнесу. У сільських населених пунктах основним видом діяльності є сільське господарство.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Освітня мережа Лозівської громади включає 1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дошкільних,                                    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загальноосвітніх навчальних закладів, 4 позашкільних навчальних закладів, 4 комунальних установи: ЛЦФЗН «Спорт для всіх», «Інклюзивно-ресурсний центр», «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Центр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розвитку педагогічних працівників», Лозівський міський Центр молоді, молодіжний простір «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Stream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». Також функціонує Лозівський центр професійної освіти Харківської області, обласний комунальний заклад «Лозівський 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фаховий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вищий коледж мистецтв» та Лозівська філія Харківського автомобільно-дорожнього </w:t>
      </w:r>
      <w:r w:rsidR="007D579B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фахового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коледжу.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Медичне обслуговування мешканців Лозівської громади здійснює два медичні заклади: Комунальне некомерційне підприємство «Лозівський центр первинної медико</w:t>
      </w:r>
      <w:r w:rsidR="00B2596E" w:rsidRPr="00C36B4A">
        <w:rPr>
          <w:rFonts w:ascii="Times New Roman" w:hAnsi="Times New Roman" w:cs="Times New Roman"/>
          <w:sz w:val="28"/>
          <w:szCs w:val="28"/>
          <w:lang w:val="uk-UA"/>
        </w:rPr>
        <w:t>-санітарної допомоги» у складі 7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амбулаторій загальної практики сімейної медицини, та </w:t>
      </w:r>
      <w:r w:rsidR="00B2596E" w:rsidRPr="00C36B4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фельдшерсько-акушерських пункти - в сільській місцевості, та Комунальне некомерційне підприємство «Лозівське територіальне медичне об’єднання», до складу якого входять </w:t>
      </w:r>
      <w:r w:rsidR="00B2596E" w:rsidRPr="00C36B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поліклінічних та 2 стаціонарних відділень. Також функціонують структурні підрозділи обласних медичних закладів: шкірно-венерологічний диспансер, фтизіатричний кабінет, станція швидкої медичної допомоги та 2 санітарно-епідеміологічних заклади.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Адміністративні послуги забезпечує відділ «Центр надання адміністративних послуг» Лозівської міської ради. З метою наближення послуг до мешканців старостинських округів створені віддалені робочі міста адміністраторів ЦНАП на постійній основі та єдиний у Харківській області мобільний ЦНАП на базі спеціалізованого автомобіля, який здійснює виїзди у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старостинські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округи згідно із затвердженим графіком. Для оперативного консультування суб’єктів звернення в Центрі запроваджено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скайп-зв'язок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3AF7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 питань у сфері соціального захисту населення координує управління праці та соціального захисту населення міської ради, у </w:t>
      </w:r>
      <w:r w:rsidRPr="00C36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підпорядкуванні якого знаходиться територіальний центр соціального обслуговування (надання соціальних послуг) - супровід людей похилого віку, </w:t>
      </w:r>
    </w:p>
    <w:p w:rsidR="008E3AF7" w:rsidRPr="00C36B4A" w:rsidRDefault="008E3AF7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Комунальна установа «Центр комплексної реабілітації для осіб з інвалідністю «Сяйво життя» Лозівської міської ради Харківської області,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>Лозівський міський центр соціальних служб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C36B4A">
        <w:rPr>
          <w:rStyle w:val="aa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спеціальний заклад, що проводить соціальну роботу з сім'ями, дітьми та молоддю</w:t>
      </w:r>
      <w:r w:rsidRPr="00C36B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які перебувають у складних життєвих обставинах та потребують сторонньої допомоги.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Питаннями соціально-правового захисту дітей опікується Служба у справах дітей. Міський центр практичної психології і соціальної роботи, ІРЦ. Всі вищезазначені центри та служби займаються проведенням консультацій, тренінгів,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інформаційно-роз’яснувальною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роботою,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супровідом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всіх вікових категорій населення для забезпечення позитивного розвитку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мешкінців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Лозівської ТГ.</w:t>
      </w: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Спортивна галузь представлена комунальною установою Лозівський центр фізичного здоров’я населення «Спорт для всіх», дитячо-юнацькими спортивними школами «Юність» зі спортивним комплексом та «Олімпія», відкритими площинними спорудами у парку «Перемога» та сучасним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скейт-парком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у центрі міста, функціонує 24 футбольних поля, два 25-метрових плавальних басейни – на базі ДЮСШ «Юність» та КЗ «Лозівський ліцей №4», 2 стадіони, 24 спортивних майданчики, 14 майданчиків для ігрових видів спорту, 15 приміщень для фізкультурно-оздоровчих занять, в т. ч. 8 з тренажерним обладнанням. Крім того, мешканці громади можуть скористатися послугами приватних спортивних закладів, обладнаними залами для занять фітнесом та тренажерними комплексами. Громадсько-спортивну діяльність ведуть 9 спортивних клубів та 7 федерацій, якими охоплено понад 700 чол.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Культурні потреби та дозвілля мешканців громади забезпечують 7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заклади: Лозівський міський Палац культури (1440 місць)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тимчасово не працює у наслідок ракетної атаки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; Будинок культури філії «ПВРЗ» ДП «Укрзалізниця» (574 місць)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ще 30 закладів клубного типу,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Лозівський краєзнавчий (близько 24 тис. експонатів, функціонує 10 виставкових залів), 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Краснопавлівський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краєзнавчий музе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3E5F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5 мистецьких шкіл, 31 бібліотечний заклад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Для культурного та активного відпочинку у м. Лозова функціонують фонтани, 3 парки та 8 скверів, бази відпочинку на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р.Бритай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, у старостинських округах благоустроєні сквери, дитячі майданчики. Усього в громаді обліковується 206 дитячих ігрових майданчиків.</w:t>
      </w:r>
    </w:p>
    <w:p w:rsidR="003A6D73" w:rsidRPr="00C36B4A" w:rsidRDefault="003A6D73" w:rsidP="008E3AF7">
      <w:pPr>
        <w:spacing w:line="276" w:lineRule="auto"/>
        <w:ind w:right="-1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Правничу допомогу від держави у громаді надає Первомайський місцевий центр з надання безоплатної вторинної правової допомоги.</w:t>
      </w: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Дані щодо стану та потреб розвитку молоді:</w:t>
      </w: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Молодіжна інфраструктура 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У 2024 році, з метою створення умов і можливостей для самореалізації творчого потенціалу молоді Лозівської міської територіальної громади, міжнародним дитячим фондом «ЮНІСЕФ» Україна проведено роботи по осучасненню приміщення Лозівського міського центру молоді та відкрито на його базі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мультифункціональний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центр. 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Ремонтні роботи виконані на загальній площі 330 м</w:t>
      </w:r>
      <w:r w:rsidRPr="00C36B4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, з них приміщення центру молоді (ЦМ) – 80 м</w:t>
      </w:r>
      <w:r w:rsidRPr="00C36B4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приміщення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мультифункціонального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центру (МФЦ) – 250 м</w:t>
      </w:r>
      <w:r w:rsidRPr="00C36B4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В ході робіт замінені системи водопостачання та водовідведення, електропостачання, виконано капітальний ремонт всіх приміщень (улаштування підлоги, оздоблення стін, стелі, заміна дверних прорізів, часткове перепланування приміщень).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Облаштовано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спільний для ЦМ та МФЦ</w:t>
      </w: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Івент</w:t>
      </w:r>
      <w:proofErr w:type="spellEnd"/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Хол.</w:t>
      </w:r>
    </w:p>
    <w:p w:rsidR="000D736A" w:rsidRPr="00C36B4A" w:rsidRDefault="000D736A" w:rsidP="008E3AF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Також, для ЦМ та МФЦ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облаштовано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локації: 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кімната для переговорів;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ігрова кімната;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студія звукозапису;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фотостудія;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кімната матері та дитини;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навчальний клас;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коворкінг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736A" w:rsidRPr="00C36B4A" w:rsidRDefault="000D736A" w:rsidP="008E3AF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кімната дружня до дітей та кабінети психологів.</w:t>
      </w:r>
    </w:p>
    <w:p w:rsidR="000D736A" w:rsidRPr="00C36B4A" w:rsidRDefault="000D736A" w:rsidP="008E3AF7">
      <w:p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36A" w:rsidRPr="00C36B4A" w:rsidRDefault="000D736A" w:rsidP="008E3AF7">
      <w:pPr>
        <w:spacing w:after="0" w:line="276" w:lineRule="auto"/>
        <w:ind w:right="-167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Разом з цим працює молодіжний простір STREAM, який було укомплектовано необхідними меблями, інвентарем, обладнанням за рахунок грантових проєктів.</w:t>
      </w:r>
    </w:p>
    <w:p w:rsidR="000D736A" w:rsidRPr="00C36B4A" w:rsidRDefault="000D736A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Лозівська міська територіальна громада має наступні можливості:</w:t>
      </w:r>
    </w:p>
    <w:p w:rsidR="003A6D73" w:rsidRPr="00C36B4A" w:rsidRDefault="003A6D73" w:rsidP="008E3AF7">
      <w:p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Творчий та навчальний потенціал для розвитку молоді; 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Розвинений людський потенціал;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житловокомунального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господарства;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Потенціал енергозбереження та відновлювальної енергетики;</w:t>
      </w:r>
    </w:p>
    <w:p w:rsidR="003A6D73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Вигідне географічне розташування, залізничне сполучення;</w:t>
      </w:r>
    </w:p>
    <w:p w:rsidR="000D736A" w:rsidRPr="00C36B4A" w:rsidRDefault="003A6D73" w:rsidP="008E3AF7">
      <w:pPr>
        <w:pStyle w:val="a3"/>
        <w:numPr>
          <w:ilvl w:val="0"/>
          <w:numId w:val="2"/>
        </w:num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агро-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сільськогосподарського розвитку</w:t>
      </w:r>
      <w:r w:rsidR="000D736A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промисловий потенціал.</w:t>
      </w:r>
    </w:p>
    <w:p w:rsidR="003A6D73" w:rsidRPr="00C36B4A" w:rsidRDefault="003A6D73" w:rsidP="008E3AF7">
      <w:pPr>
        <w:pStyle w:val="a3"/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Участь молоді в прийнятті рішень в громаді</w:t>
      </w:r>
    </w:p>
    <w:p w:rsidR="008E661F" w:rsidRPr="00C36B4A" w:rsidRDefault="008E661F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</w:p>
    <w:p w:rsidR="003A6D73" w:rsidRPr="00C36B4A" w:rsidRDefault="008E661F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метою залучення молоді до вирішення питань місцевого значення у сфері молодіжної політики на території Лозівської міської територіальної громади, розвитку молодіжного руху, врахування потреб і запитів молоді при розробленні та впровадженні рішень, спрямованих на реалізацію молодіжної політики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рішенням 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сесії від 19 грудня 2024 року №2354 створено молодіжну раду при </w:t>
      </w:r>
      <w:proofErr w:type="spellStart"/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Лозівській</w:t>
      </w:r>
      <w:proofErr w:type="spellEnd"/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міській раді Харківської області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затверджено її персональний склад (рішення 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сесії від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27 березня 2025 р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о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="000D736A" w:rsidRPr="00C36B4A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№2482).</w:t>
      </w:r>
    </w:p>
    <w:p w:rsidR="003A6D73" w:rsidRPr="00C36B4A" w:rsidRDefault="003A6D73" w:rsidP="008E3AF7">
      <w:pPr>
        <w:spacing w:after="0" w:line="276" w:lineRule="auto"/>
        <w:ind w:right="-167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Здоров’я молоді (включаючи психологічне)</w:t>
      </w: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громади активно діє регіональне філія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Товариста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Червоного Хреста, яка проводить заходи спрямовані на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психолого-емоційне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розвантаження, а також навчання з мінної небезпеки. </w:t>
      </w:r>
    </w:p>
    <w:p w:rsidR="003F79E1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Разом з цим 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Лозівського міського Цент</w:t>
      </w:r>
      <w:r w:rsidR="000441EC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ру молоді 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та молодіжного простору “STREAM” були успішно реалізовані проекти </w:t>
      </w:r>
      <w:r w:rsidR="000441EC" w:rsidRPr="00C36B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Спільно. Точки зустрічі</w:t>
      </w:r>
      <w:r w:rsidR="000441EC" w:rsidRPr="00C36B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“Українській професійний розвиток”</w:t>
      </w:r>
      <w:r w:rsidR="00162DF7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за підтримки Міжнародного фонду “ЮНІСЕФ”, проєкт «Діалоги», «Розмова з психологом»,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Кулінарна гра 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Граїмо</w:t>
      </w:r>
      <w:proofErr w:type="spellEnd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ГО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</w:rPr>
        <w:t>CultFood</w:t>
      </w:r>
      <w:proofErr w:type="spellEnd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Проєкт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Покоління перемоги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ГО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</w:rPr>
        <w:t>GoGlobal</w:t>
      </w:r>
      <w:proofErr w:type="spellEnd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Марафон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Здорова молодь - сильна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Україна»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КУ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Харківський обласний центр молоді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 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Джаз лідерських змін: грає молодь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«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Дівчата в епоху технологій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проєкт 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«Разом з усіма!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Поруч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кожним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!»,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ВільноХаб</w:t>
      </w:r>
      <w:proofErr w:type="spellEnd"/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вибі</w:t>
      </w:r>
      <w:proofErr w:type="gram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Вами», 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Рівність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162DF7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мене</w:t>
      </w:r>
      <w:r w:rsidR="003F79E1" w:rsidRPr="00C36B4A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3F79E1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період реалізації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було проведено понад 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0 заходів у напрямку профорієнтації, фінансової та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психологічної підтримки, популяризації здорового способу життя, дозвілля. У рамках проєкту було охоплено близько </w:t>
      </w:r>
      <w:r w:rsidR="003F79E1" w:rsidRPr="00C36B4A">
        <w:rPr>
          <w:rFonts w:ascii="Times New Roman" w:hAnsi="Times New Roman" w:cs="Times New Roman"/>
          <w:sz w:val="28"/>
          <w:szCs w:val="28"/>
          <w:lang w:val="uk-UA"/>
        </w:rPr>
        <w:t>8670 осіб.</w:t>
      </w:r>
    </w:p>
    <w:p w:rsidR="003A6D73" w:rsidRPr="00C36B4A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КУ ЛЦФЗН «Спорт для всіх» є структурним підрозділом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Управління освіти, молоді та спорту Лозівської міської ради. Установа забезпечує безперебійну роботу основних крупних спортивних майданчиків на бульварі Шевченка, 64 (стадіон «Локомотив»), проспекті Машинобудівників (Парк «Перемога»), провулку Каштановому (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скейтпарк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) на які мають вільний доступ усі мешканці нашої громади. </w:t>
      </w:r>
    </w:p>
    <w:p w:rsidR="003F79E1" w:rsidRDefault="003A6D73" w:rsidP="008E3AF7">
      <w:pPr>
        <w:spacing w:line="276" w:lineRule="auto"/>
        <w:ind w:right="-167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17 Закону України «Про безоплатну правову допомогу» одним з повноважень Первомайського місцевого центру з надання безоплатної вторинної правової допомоги є здійснення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правопросвітництва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. В рамках даних повноважень систематично, кожного місяця, проводяться заходи з молоддю, направлені на роз’яснення прав, обов’язків, настільні ігри з правових тематик,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квести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, семінари та зустрічі. </w:t>
      </w:r>
      <w:bookmarkStart w:id="14" w:name="_Hlk138772687"/>
    </w:p>
    <w:p w:rsidR="003A6D73" w:rsidRPr="00C36B4A" w:rsidRDefault="004F241C" w:rsidP="004F241C">
      <w:pPr>
        <w:spacing w:line="276" w:lineRule="auto"/>
        <w:ind w:right="-1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A6D73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bookmarkEnd w:id="14"/>
    </w:p>
    <w:p w:rsidR="003A6D73" w:rsidRPr="00C36B4A" w:rsidRDefault="003A6D73" w:rsidP="008E3AF7">
      <w:pPr>
        <w:spacing w:after="0" w:line="276" w:lineRule="auto"/>
        <w:ind w:right="-167"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lastRenderedPageBreak/>
        <w:t>Метою програми є:</w:t>
      </w: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створити умови для розвитку 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творчого, навчального та економічного потенціалів молодих людей.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соціальної та громадської активності, зростання рівня економічної спроможності молоді, формування культури здорового і безпечного способу життя.</w:t>
      </w:r>
      <w:r w:rsidRPr="00C36B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bookmarkStart w:id="15" w:name="_Hlk138772676"/>
      <w:r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шляхів та способів реалізації програми. Визначення напрямів діяльності програми, </w:t>
      </w:r>
      <w:r w:rsidRPr="00C36B4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завдання та заходи програми</w:t>
      </w:r>
      <w:bookmarkEnd w:id="15"/>
    </w:p>
    <w:p w:rsidR="003A6D73" w:rsidRPr="00C36B4A" w:rsidRDefault="003A6D73" w:rsidP="008E3AF7">
      <w:pPr>
        <w:spacing w:after="0" w:line="276" w:lineRule="auto"/>
        <w:ind w:right="-1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0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>Шляхи та способи розв’язання проблем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соціальної та громадської активності;</w:t>
      </w: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Зростання рівня економічної спроможності молоді;</w:t>
      </w:r>
    </w:p>
    <w:p w:rsidR="003A6D73" w:rsidRPr="00C36B4A" w:rsidRDefault="003A6D73" w:rsidP="008E3AF7">
      <w:pPr>
        <w:pStyle w:val="a3"/>
        <w:numPr>
          <w:ilvl w:val="1"/>
          <w:numId w:val="2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Формування культури здорового і безпечного способу життя.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numPr>
          <w:ilvl w:val="0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Напрями діяльності програми: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рівня соціальної та громадської активності:</w:t>
      </w:r>
    </w:p>
    <w:p w:rsidR="003A6D73" w:rsidRPr="00C36B4A" w:rsidRDefault="003F79E1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Молодіжної ради;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активізація спеціалізованих інформаційних рубрик в засобах масової інформації;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фокус груп, тренінгів для організації неформального освітнього процесу з метою розвитку сучасних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у молоді;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сприяти розвитку волонтерського руху;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підвищення рівня фінансової грамотності молоді;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Зростання рівня економічної спроможності молоді: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запровадити традиції щодо першочергового працевлаштування на роботу шукачів вакансій із категорії молодь;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положення про грантову підтримку ініціатив молоді в питаннях розвитку соціально важливої підприємницької діяльності на території громади;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мережу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локацій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для вільного спілкування,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коворкінгу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тощо; </w:t>
      </w:r>
    </w:p>
    <w:p w:rsidR="003E041D" w:rsidRPr="00C36B4A" w:rsidRDefault="003E041D" w:rsidP="008E3AF7">
      <w:pPr>
        <w:pStyle w:val="a3"/>
        <w:spacing w:after="0" w:line="276" w:lineRule="auto"/>
        <w:ind w:left="1440"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культури здорового і безпечного способу життя: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мережу місць відпочинку,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фото-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лаунч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зони, а існуючі місця осучаснити;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пропагувати здоровий спосіб життя та харчування, психологічного здоров’я;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впровадити традицію проведення розважальних заходів за участі відомих людей чи колективів обласного і всеукраїнського рівнів.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залучати молодь до вирішення питань, пов’язаних з навколишнім природним середовищем.</w:t>
      </w:r>
    </w:p>
    <w:p w:rsidR="003A6D73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</w:t>
      </w:r>
    </w:p>
    <w:p w:rsidR="0084708B" w:rsidRDefault="0084708B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515914" w:rsidRDefault="00515914" w:rsidP="0051591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V</w:t>
      </w:r>
      <w:r w:rsidRPr="00C36B4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Фінан</w:t>
      </w:r>
      <w:r w:rsidR="0084708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ове забезпечення програми </w:t>
      </w:r>
    </w:p>
    <w:p w:rsidR="00515914" w:rsidRPr="00C36B4A" w:rsidRDefault="00515914" w:rsidP="0051591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5914" w:rsidRPr="00C36B4A" w:rsidRDefault="00515914" w:rsidP="00515914">
      <w:pPr>
        <w:spacing w:after="0"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Загальний обсяг фінансування необхідний для реалізації програми складає </w:t>
      </w:r>
      <w:r w:rsidR="00C83A19" w:rsidRPr="00C36B4A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  <w:r w:rsidR="00C83A19">
        <w:rPr>
          <w:rFonts w:ascii="Times New Roman" w:eastAsiaTheme="minorEastAsia" w:hAnsi="Times New Roman" w:cs="Times New Roman"/>
          <w:sz w:val="28"/>
          <w:szCs w:val="28"/>
          <w:lang w:val="uk-UA"/>
        </w:rPr>
        <w:t>989</w:t>
      </w:r>
      <w:r w:rsidR="00C83A19" w:rsidRPr="00C36B4A">
        <w:rPr>
          <w:rFonts w:ascii="Times New Roman" w:eastAsiaTheme="minorEastAsia" w:hAnsi="Times New Roman" w:cs="Times New Roman"/>
          <w:sz w:val="28"/>
          <w:szCs w:val="28"/>
          <w:lang w:val="uk-UA"/>
        </w:rPr>
        <w:t>,</w:t>
      </w:r>
      <w:r w:rsidR="00C83A19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  <w:r w:rsidR="00C83A19" w:rsidRPr="00C36B4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bookmarkStart w:id="16" w:name="_GoBack"/>
      <w:bookmarkEnd w:id="16"/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тис.грн. (Додаток 1). Джерелом фінансування програми є кошти </w:t>
      </w:r>
      <w:r w:rsidR="00397DB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бюджету 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Лозівської міської територіальної громади. Окрім цього</w:t>
      </w:r>
      <w:r w:rsidR="00397DB5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для додаткового фінансування планується залучення спонсорів за допомогою участі у грантових програмах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та інші джерела не заборонені чинним законодавством України.</w:t>
      </w:r>
    </w:p>
    <w:p w:rsidR="00515914" w:rsidRPr="00C36B4A" w:rsidRDefault="00515914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Default="00515914" w:rsidP="00515914">
      <w:pPr>
        <w:pStyle w:val="a3"/>
        <w:spacing w:after="0" w:line="276" w:lineRule="auto"/>
        <w:ind w:right="-167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E4A6E">
        <w:rPr>
          <w:rFonts w:ascii="Times New Roman" w:hAnsi="Times New Roman" w:cs="Times New Roman"/>
          <w:b/>
          <w:iCs/>
          <w:sz w:val="28"/>
          <w:szCs w:val="28"/>
        </w:rPr>
        <w:t>V</w:t>
      </w:r>
      <w:r w:rsidRPr="004E4A6E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  <w:r w:rsidR="004F241C" w:rsidRPr="004E4A6E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Основні завдання та результативні </w:t>
      </w:r>
      <w:r w:rsidR="004E4A6E" w:rsidRPr="004E4A6E">
        <w:rPr>
          <w:rFonts w:ascii="Times New Roman" w:hAnsi="Times New Roman"/>
          <w:b/>
          <w:bCs/>
          <w:sz w:val="28"/>
          <w:szCs w:val="28"/>
          <w:lang w:val="uk-UA" w:eastAsia="ru-RU"/>
        </w:rPr>
        <w:br/>
        <w:t>показники програми</w:t>
      </w:r>
    </w:p>
    <w:p w:rsidR="004E4A6E" w:rsidRPr="004E4A6E" w:rsidRDefault="004E4A6E" w:rsidP="00515914">
      <w:pPr>
        <w:pStyle w:val="a3"/>
        <w:spacing w:after="0" w:line="276" w:lineRule="auto"/>
        <w:ind w:right="-167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Зростання рівня соціальної та громадської активності:</w:t>
      </w:r>
    </w:p>
    <w:p w:rsidR="003A6D73" w:rsidRPr="00C36B4A" w:rsidRDefault="003F79E1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функціонування </w:t>
      </w:r>
      <w:r w:rsidR="003A6D73"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Молодіжну раду;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висвітлювати у засобах масової інформацію про успішних людей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Лозівщини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проведення фокус груп, тренінгів щодо обмін досвідом у питаннях вибору напрямків діяльності підприємців. Проблематика провадження підприємницької діяльності;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створити сприятливе середовище щодо розвитку волонтерського руху. </w:t>
      </w:r>
    </w:p>
    <w:p w:rsidR="003A6D73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Зростання рівня економічної спроможності молоді: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провести роботу щодо легалізації робочих місць;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запровадити бронювання установами, організаціями і підприємствами міста незалежно від форми власності і господарювання вакансій для працевлаштування здобувачів вакансій із категорії молодь;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запровадити грантову підтримку ініціатив молоді в питаннях оптимізації функціонування сфери  житлово-комунального господарства; енергозбереження та відновлювальної енергетики;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агро-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та сільського господарства;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мережу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локацій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для вільного спілкування,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коворкінгу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тощо; </w:t>
      </w:r>
    </w:p>
    <w:p w:rsidR="003A6D73" w:rsidRPr="00C36B4A" w:rsidRDefault="003A6D73" w:rsidP="008E3AF7">
      <w:p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культури здорового і безпечного способу життя: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облаштувати додаткові місця відпочинку,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фото-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6B4A">
        <w:rPr>
          <w:rFonts w:ascii="Times New Roman" w:hAnsi="Times New Roman" w:cs="Times New Roman"/>
          <w:sz w:val="28"/>
          <w:szCs w:val="28"/>
          <w:lang w:val="uk-UA"/>
        </w:rPr>
        <w:t>лаунч</w:t>
      </w:r>
      <w:proofErr w:type="spellEnd"/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 зони, а існуючі місця осучаснити;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різноманітні тренування з метою збільшення рухової активності мешканців громади; 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>стимулювати молодь до вирішення питань, пов’язаних з навколишнім природним середовищем;</w:t>
      </w:r>
    </w:p>
    <w:p w:rsidR="003A6D73" w:rsidRPr="00C36B4A" w:rsidRDefault="003A6D73" w:rsidP="008E3AF7">
      <w:pPr>
        <w:pStyle w:val="a3"/>
        <w:numPr>
          <w:ilvl w:val="1"/>
          <w:numId w:val="5"/>
        </w:numPr>
        <w:spacing w:after="0" w:line="276" w:lineRule="auto"/>
        <w:ind w:right="-1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8"/>
          <w:szCs w:val="28"/>
          <w:lang w:val="uk-UA"/>
        </w:rPr>
        <w:t xml:space="preserve">популяризувати престижність відвідування розважальних і культурних заходів за участі відомих людей чи колективів обласного і всеукраїнського рівнів, підвищення культурного рівня мешканців громади.  </w:t>
      </w:r>
    </w:p>
    <w:p w:rsidR="003A6D73" w:rsidRPr="00C36B4A" w:rsidRDefault="003A6D73" w:rsidP="008E3AF7">
      <w:pPr>
        <w:pStyle w:val="a3"/>
        <w:spacing w:after="0" w:line="276" w:lineRule="auto"/>
        <w:ind w:right="-1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4F241C" w:rsidRDefault="00515914" w:rsidP="008E3A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3A6D73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4F241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 програми</w:t>
      </w:r>
      <w:r w:rsidR="004E4A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напрямки діяльності </w:t>
      </w:r>
      <w:r w:rsidR="004F24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A192B" w:rsidRPr="00C36B4A" w:rsidRDefault="004A192B" w:rsidP="008E3AF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15914" w:rsidRDefault="00A850AD" w:rsidP="00A850AD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      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Основні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заходи програми та 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напрямки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діяльності 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викладені в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Додатку 2</w:t>
      </w:r>
      <w:r w:rsidR="00515914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. </w:t>
      </w:r>
    </w:p>
    <w:p w:rsidR="003A6D73" w:rsidRPr="00C36B4A" w:rsidRDefault="00515914" w:rsidP="008E3AF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Так </w:t>
      </w: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 </w:t>
      </w:r>
      <w:r w:rsidR="003A6D73"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напрямком зростання рівня громадської та соціальної активності очікуваними результатами є: </w:t>
      </w:r>
      <w:r w:rsidR="003F79E1"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ефективна робота </w:t>
      </w:r>
      <w:r w:rsidR="003A6D73"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молодіжної ради, співпраця з засобами масової інформації, молодіжними установами, організаціями та осередками, що дасть змогу висвітлювати діяльність у роботі з молодіжною політикою. Окрім цього, даний напрямок дасть змогу залучити близько 20% молоді для обміну досвідом у питаннях вибору напрямків діяльності підприємницької справи за допомогою кар’єрних консультацій. Також за цим напрямком діяльності є змога організовувати та проводити понад 2 заходів в місяць, спрямованих на адаптацію молоді та її обізнаність у питаннях неформальної освіти. Крім того, пріоритетне завдання дасть змогу охопити понад 750 людей з числа молоді для участі в міських, обласних, всеукраїнських заходах, конкурсах, фестивалях, різноманітних майстер-класах, а також створення сприятливого середовища для розвитку волонтерського руху. </w:t>
      </w:r>
    </w:p>
    <w:p w:rsidR="003A6D73" w:rsidRPr="00C36B4A" w:rsidRDefault="003A6D73" w:rsidP="008E3AF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За напрямком зростання економічної спроможності молоді очікується: проведення до 40 рейдів, щодо легалізації робочих місць, запровадження 5 грантових підтримок для молоді, а також молоді з числа ВПО. Сприяння близько 1500 людей серед вікової категорії молоді у семінарах, тренінгах та інших заходах, спрямованих на профорієнтацію, вторинну зайнятість і працевлаштування. Створено 5 додаткових </w:t>
      </w:r>
      <w:proofErr w:type="spellStart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локацій</w:t>
      </w:r>
      <w:proofErr w:type="spellEnd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для вільного спілкування, </w:t>
      </w:r>
      <w:proofErr w:type="spellStart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коворкінгу</w:t>
      </w:r>
      <w:proofErr w:type="spellEnd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, а також сприяння </w:t>
      </w:r>
      <w:proofErr w:type="spellStart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долученню</w:t>
      </w:r>
      <w:proofErr w:type="spellEnd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молоді до проєктів відбудови. </w:t>
      </w:r>
    </w:p>
    <w:p w:rsidR="003A6D73" w:rsidRPr="00C36B4A" w:rsidRDefault="003A6D73" w:rsidP="008E3AF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Щодо формування культури здорового і безпечного способу життя очікується отримання вільного доступу мешканцям громади на спортивні майданчики і споруди для проведення тренувань, стимулювання зацікавленої молоді у вирішенні екологічних питань. Проведено понад 150 занять у формі тренінгів та індивідуальних консультацій, спрямованих на психологічну підтримку та охоплено ними близько 650 осіб з числа внутрішньо переміщених осіб та вразливих верств населення. Забезпечення пропаганди </w:t>
      </w:r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lastRenderedPageBreak/>
        <w:t xml:space="preserve">здорового та безпечного способу життя, культури здоров’я серед молоді через участь в обласних та Всеукраїнських заходах. Організовано та проведено до 15 заходів для популяризації серед молоді знань з безпеки життєдіяльності, </w:t>
      </w:r>
      <w:proofErr w:type="spellStart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булінгу</w:t>
      </w:r>
      <w:proofErr w:type="spellEnd"/>
      <w:r w:rsidRPr="00C36B4A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та інших психологічно негативних явищ. </w:t>
      </w:r>
    </w:p>
    <w:p w:rsidR="003A6D73" w:rsidRPr="00C36B4A" w:rsidRDefault="003A6D73" w:rsidP="008E3AF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A6D73" w:rsidRPr="00C36B4A" w:rsidRDefault="00515914" w:rsidP="008E3AF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5914">
        <w:rPr>
          <w:rFonts w:ascii="Times New Roman" w:hAnsi="Times New Roman" w:cs="Times New Roman"/>
          <w:b/>
          <w:bCs/>
          <w:sz w:val="28"/>
          <w:szCs w:val="28"/>
        </w:rPr>
        <w:t>VII</w:t>
      </w:r>
      <w:proofErr w:type="gramStart"/>
      <w:r w:rsidR="003A6D73" w:rsidRPr="00515914">
        <w:rPr>
          <w:rFonts w:ascii="Times New Roman" w:hAnsi="Times New Roman" w:cs="Times New Roman"/>
          <w:b/>
          <w:bCs/>
          <w:sz w:val="28"/>
          <w:szCs w:val="28"/>
          <w:lang w:val="uk-UA"/>
        </w:rPr>
        <w:t>.  Координація</w:t>
      </w:r>
      <w:proofErr w:type="gramEnd"/>
      <w:r w:rsidR="003A6D73" w:rsidRPr="005159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контроль за ходом виконання програми</w:t>
      </w:r>
      <w:r w:rsidR="003A6D73" w:rsidRPr="00C36B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pStyle w:val="a3"/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C36B4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Функції координації за виконанням програми здійснює Лозівський міський центр молоді Управління освіти, молоді та спорту Лозівської міської ради Харківської області.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Функції контролю за виконанням програми здійснює відділ молоді та спорту Управління освіти, молоді та спорту Лозівської міської ради Харківської області.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Лозівський міський центр молоді </w:t>
      </w:r>
      <w:proofErr w:type="spellStart"/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>комунікує</w:t>
      </w:r>
      <w:proofErr w:type="spellEnd"/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виконавцями програми, щоквартально узагальнює інформацію про її виконання, готує річний звіт про виконання заходів. </w:t>
      </w:r>
    </w:p>
    <w:p w:rsidR="003A6D73" w:rsidRPr="00C36B4A" w:rsidRDefault="003A6D73" w:rsidP="008E3AF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Відділ молоді та спорту в межах своєї компетенції готує проєкти </w:t>
      </w:r>
      <w:r w:rsidRPr="00C36B4A">
        <w:rPr>
          <w:rFonts w:ascii="Times New Roman" w:hAnsi="Times New Roman" w:cs="Times New Roman"/>
          <w:sz w:val="28"/>
          <w:szCs w:val="28"/>
          <w:lang w:val="uk-UA"/>
        </w:rPr>
        <w:t>наказів, доручень, методичних рекомендацій, описів, регламентів, положень тощо спрямованих на успішну реалізацію програми.</w:t>
      </w:r>
    </w:p>
    <w:p w:rsidR="003F79E1" w:rsidRPr="00C36B4A" w:rsidRDefault="003F79E1" w:rsidP="008E3A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D73" w:rsidRPr="00C36B4A" w:rsidRDefault="003A6D73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</w:t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36B4A">
        <w:rPr>
          <w:rFonts w:ascii="Times New Roman" w:hAnsi="Times New Roman" w:cs="Times New Roman"/>
          <w:b/>
          <w:sz w:val="28"/>
          <w:szCs w:val="28"/>
          <w:lang w:val="uk-UA"/>
        </w:rPr>
        <w:tab/>
        <w:t>Юрій КУШНІР</w:t>
      </w:r>
    </w:p>
    <w:p w:rsidR="008E3AF7" w:rsidRDefault="008E3AF7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4E40" w:rsidRDefault="00594E40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4E40" w:rsidRPr="00C36B4A" w:rsidRDefault="00594E40" w:rsidP="008E3AF7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A6D73" w:rsidRPr="00AE3BFC" w:rsidRDefault="003A6D73" w:rsidP="008E3AF7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36B4A">
        <w:rPr>
          <w:rFonts w:ascii="Times New Roman" w:hAnsi="Times New Roman" w:cs="Times New Roman"/>
          <w:sz w:val="24"/>
          <w:szCs w:val="24"/>
          <w:lang w:val="uk-UA"/>
        </w:rPr>
        <w:t>Вікторія Урванцева</w:t>
      </w:r>
      <w:r w:rsidR="00BA235B" w:rsidRPr="00C36B4A">
        <w:rPr>
          <w:rFonts w:ascii="Times New Roman" w:hAnsi="Times New Roman" w:cs="Times New Roman"/>
          <w:sz w:val="24"/>
          <w:szCs w:val="24"/>
          <w:lang w:val="uk-UA"/>
        </w:rPr>
        <w:t>, 2</w:t>
      </w:r>
      <w:r w:rsidR="004A192B" w:rsidRPr="00C36B4A">
        <w:rPr>
          <w:rFonts w:ascii="Times New Roman" w:hAnsi="Times New Roman" w:cs="Times New Roman"/>
          <w:sz w:val="24"/>
          <w:szCs w:val="24"/>
          <w:lang w:val="uk-UA"/>
        </w:rPr>
        <w:t>2266</w:t>
      </w:r>
    </w:p>
    <w:sectPr w:rsidR="003A6D73" w:rsidRPr="00AE3BFC" w:rsidSect="00BA235B">
      <w:footerReference w:type="default" r:id="rId9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9A" w:rsidRDefault="008B7C9A" w:rsidP="003A6D73">
      <w:pPr>
        <w:spacing w:after="0" w:line="240" w:lineRule="auto"/>
      </w:pPr>
      <w:r>
        <w:separator/>
      </w:r>
    </w:p>
  </w:endnote>
  <w:endnote w:type="continuationSeparator" w:id="0">
    <w:p w:rsidR="008B7C9A" w:rsidRDefault="008B7C9A" w:rsidP="003A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73" w:rsidRPr="003A6D73" w:rsidRDefault="003A6D73">
    <w:pPr>
      <w:pStyle w:val="a6"/>
      <w:rPr>
        <w:lang w:val="uk-UA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9A" w:rsidRDefault="008B7C9A" w:rsidP="003A6D73">
      <w:pPr>
        <w:spacing w:after="0" w:line="240" w:lineRule="auto"/>
      </w:pPr>
      <w:r>
        <w:separator/>
      </w:r>
    </w:p>
  </w:footnote>
  <w:footnote w:type="continuationSeparator" w:id="0">
    <w:p w:rsidR="008B7C9A" w:rsidRDefault="008B7C9A" w:rsidP="003A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D7F76"/>
    <w:multiLevelType w:val="hybridMultilevel"/>
    <w:tmpl w:val="2D8CD0D6"/>
    <w:lvl w:ilvl="0" w:tplc="5A46AE58">
      <w:start w:val="1"/>
      <w:numFmt w:val="decimal"/>
      <w:lvlText w:val="%1."/>
      <w:lvlJc w:val="left"/>
      <w:pPr>
        <w:ind w:left="720" w:hanging="360"/>
      </w:pPr>
    </w:lvl>
    <w:lvl w:ilvl="1" w:tplc="176E4B50">
      <w:start w:val="1"/>
      <w:numFmt w:val="lowerLetter"/>
      <w:lvlText w:val="%2."/>
      <w:lvlJc w:val="left"/>
      <w:pPr>
        <w:ind w:left="1440" w:hanging="360"/>
      </w:pPr>
    </w:lvl>
    <w:lvl w:ilvl="2" w:tplc="A1D602F6">
      <w:start w:val="1"/>
      <w:numFmt w:val="lowerRoman"/>
      <w:lvlText w:val="%3."/>
      <w:lvlJc w:val="right"/>
      <w:pPr>
        <w:ind w:left="2160" w:hanging="180"/>
      </w:pPr>
    </w:lvl>
    <w:lvl w:ilvl="3" w:tplc="0C266F2C">
      <w:start w:val="1"/>
      <w:numFmt w:val="decimal"/>
      <w:lvlText w:val="%4."/>
      <w:lvlJc w:val="left"/>
      <w:pPr>
        <w:ind w:left="2880" w:hanging="360"/>
      </w:pPr>
    </w:lvl>
    <w:lvl w:ilvl="4" w:tplc="88F6DC0C">
      <w:start w:val="1"/>
      <w:numFmt w:val="lowerLetter"/>
      <w:lvlText w:val="%5."/>
      <w:lvlJc w:val="left"/>
      <w:pPr>
        <w:ind w:left="3600" w:hanging="360"/>
      </w:pPr>
    </w:lvl>
    <w:lvl w:ilvl="5" w:tplc="30C6948A">
      <w:start w:val="1"/>
      <w:numFmt w:val="lowerRoman"/>
      <w:lvlText w:val="%6."/>
      <w:lvlJc w:val="right"/>
      <w:pPr>
        <w:ind w:left="4320" w:hanging="180"/>
      </w:pPr>
    </w:lvl>
    <w:lvl w:ilvl="6" w:tplc="F47CE22C">
      <w:start w:val="1"/>
      <w:numFmt w:val="decimal"/>
      <w:lvlText w:val="%7."/>
      <w:lvlJc w:val="left"/>
      <w:pPr>
        <w:ind w:left="5040" w:hanging="360"/>
      </w:pPr>
    </w:lvl>
    <w:lvl w:ilvl="7" w:tplc="2FE4BA68">
      <w:start w:val="1"/>
      <w:numFmt w:val="lowerLetter"/>
      <w:lvlText w:val="%8."/>
      <w:lvlJc w:val="left"/>
      <w:pPr>
        <w:ind w:left="5760" w:hanging="360"/>
      </w:pPr>
    </w:lvl>
    <w:lvl w:ilvl="8" w:tplc="DCD2FE6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93032"/>
    <w:multiLevelType w:val="hybridMultilevel"/>
    <w:tmpl w:val="D8FC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92895"/>
    <w:multiLevelType w:val="multilevel"/>
    <w:tmpl w:val="2828DF92"/>
    <w:lvl w:ilvl="0">
      <w:start w:val="3"/>
      <w:numFmt w:val="bullet"/>
      <w:lvlText w:val="-"/>
      <w:lvlJc w:val="left"/>
      <w:pPr>
        <w:ind w:left="1429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F4C3C67"/>
    <w:multiLevelType w:val="multilevel"/>
    <w:tmpl w:val="EBEAED5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6A05C7B"/>
    <w:multiLevelType w:val="hybridMultilevel"/>
    <w:tmpl w:val="06729558"/>
    <w:lvl w:ilvl="0" w:tplc="09DEFA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CCC1A9C"/>
    <w:multiLevelType w:val="hybridMultilevel"/>
    <w:tmpl w:val="B1A46BFE"/>
    <w:lvl w:ilvl="0" w:tplc="F34AD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C4"/>
    <w:rsid w:val="000441EC"/>
    <w:rsid w:val="00091AE3"/>
    <w:rsid w:val="000D47FF"/>
    <w:rsid w:val="000D736A"/>
    <w:rsid w:val="00162DF7"/>
    <w:rsid w:val="0017163D"/>
    <w:rsid w:val="001C754C"/>
    <w:rsid w:val="001D3E5F"/>
    <w:rsid w:val="001F15FB"/>
    <w:rsid w:val="001F2F87"/>
    <w:rsid w:val="002C61C9"/>
    <w:rsid w:val="002F4BB4"/>
    <w:rsid w:val="003079D9"/>
    <w:rsid w:val="00397DB5"/>
    <w:rsid w:val="003A5CC5"/>
    <w:rsid w:val="003A6D73"/>
    <w:rsid w:val="003E041D"/>
    <w:rsid w:val="003F79E1"/>
    <w:rsid w:val="004A192B"/>
    <w:rsid w:val="004D6662"/>
    <w:rsid w:val="004D76E5"/>
    <w:rsid w:val="004E4A6E"/>
    <w:rsid w:val="004E727A"/>
    <w:rsid w:val="004F241C"/>
    <w:rsid w:val="00515914"/>
    <w:rsid w:val="00571379"/>
    <w:rsid w:val="00594E40"/>
    <w:rsid w:val="005C041E"/>
    <w:rsid w:val="005F713E"/>
    <w:rsid w:val="006C3D88"/>
    <w:rsid w:val="00775683"/>
    <w:rsid w:val="007D579B"/>
    <w:rsid w:val="0084708B"/>
    <w:rsid w:val="008B7C9A"/>
    <w:rsid w:val="008E02C2"/>
    <w:rsid w:val="008E3AF7"/>
    <w:rsid w:val="008E661F"/>
    <w:rsid w:val="00967294"/>
    <w:rsid w:val="00994B65"/>
    <w:rsid w:val="00A651A4"/>
    <w:rsid w:val="00A850AD"/>
    <w:rsid w:val="00A91036"/>
    <w:rsid w:val="00AE3BFC"/>
    <w:rsid w:val="00AE6C59"/>
    <w:rsid w:val="00B2596E"/>
    <w:rsid w:val="00BA235B"/>
    <w:rsid w:val="00C01BC4"/>
    <w:rsid w:val="00C36B4A"/>
    <w:rsid w:val="00C83A19"/>
    <w:rsid w:val="00D41D6F"/>
    <w:rsid w:val="00DE2784"/>
    <w:rsid w:val="00F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73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73"/>
    <w:pPr>
      <w:ind w:left="720"/>
      <w:contextualSpacing/>
    </w:pPr>
  </w:style>
  <w:style w:type="paragraph" w:customStyle="1" w:styleId="rvps7">
    <w:name w:val="rvps7"/>
    <w:basedOn w:val="a"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A6D73"/>
  </w:style>
  <w:style w:type="character" w:customStyle="1" w:styleId="-">
    <w:name w:val="Интернет-ссылка"/>
    <w:basedOn w:val="a0"/>
    <w:rsid w:val="003A6D7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A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D73"/>
    <w:rPr>
      <w:lang w:val="en-US"/>
    </w:rPr>
  </w:style>
  <w:style w:type="paragraph" w:styleId="a6">
    <w:name w:val="footer"/>
    <w:basedOn w:val="a"/>
    <w:link w:val="a7"/>
    <w:uiPriority w:val="99"/>
    <w:unhideWhenUsed/>
    <w:rsid w:val="003A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D73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A23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35B"/>
    <w:rPr>
      <w:rFonts w:ascii="Arial" w:hAnsi="Arial" w:cs="Arial"/>
      <w:sz w:val="18"/>
      <w:szCs w:val="18"/>
      <w:lang w:val="en-US"/>
    </w:rPr>
  </w:style>
  <w:style w:type="character" w:styleId="aa">
    <w:name w:val="Emphasis"/>
    <w:basedOn w:val="a0"/>
    <w:uiPriority w:val="20"/>
    <w:qFormat/>
    <w:rsid w:val="008E3A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D73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D73"/>
    <w:pPr>
      <w:ind w:left="720"/>
      <w:contextualSpacing/>
    </w:pPr>
  </w:style>
  <w:style w:type="paragraph" w:customStyle="1" w:styleId="rvps7">
    <w:name w:val="rvps7"/>
    <w:basedOn w:val="a"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3A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A6D73"/>
  </w:style>
  <w:style w:type="character" w:customStyle="1" w:styleId="-">
    <w:name w:val="Интернет-ссылка"/>
    <w:basedOn w:val="a0"/>
    <w:rsid w:val="003A6D7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A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D73"/>
    <w:rPr>
      <w:lang w:val="en-US"/>
    </w:rPr>
  </w:style>
  <w:style w:type="paragraph" w:styleId="a6">
    <w:name w:val="footer"/>
    <w:basedOn w:val="a"/>
    <w:link w:val="a7"/>
    <w:uiPriority w:val="99"/>
    <w:unhideWhenUsed/>
    <w:rsid w:val="003A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D73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A23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35B"/>
    <w:rPr>
      <w:rFonts w:ascii="Arial" w:hAnsi="Arial" w:cs="Arial"/>
      <w:sz w:val="18"/>
      <w:szCs w:val="18"/>
      <w:lang w:val="en-US"/>
    </w:rPr>
  </w:style>
  <w:style w:type="character" w:styleId="aa">
    <w:name w:val="Emphasis"/>
    <w:basedOn w:val="a0"/>
    <w:uiPriority w:val="20"/>
    <w:qFormat/>
    <w:rsid w:val="008E3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3DCE-BC49-445D-9B2C-3640B230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4636</Words>
  <Characters>26428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Пользователь Windows</cp:lastModifiedBy>
  <cp:revision>19</cp:revision>
  <cp:lastPrinted>2025-08-01T05:42:00Z</cp:lastPrinted>
  <dcterms:created xsi:type="dcterms:W3CDTF">2025-07-17T11:38:00Z</dcterms:created>
  <dcterms:modified xsi:type="dcterms:W3CDTF">2025-08-01T10:29:00Z</dcterms:modified>
</cp:coreProperties>
</file>